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62" w:rsidRPr="00867492" w:rsidRDefault="00CA3F62" w:rsidP="00CA3F62">
      <w:pPr>
        <w:spacing w:after="0" w:line="240" w:lineRule="auto"/>
        <w:jc w:val="center"/>
        <w:rPr>
          <w:rFonts w:ascii="Courier New" w:eastAsia="Times New Roman" w:hAnsi="Courier New" w:cs="Times New Roman"/>
          <w:b/>
          <w:sz w:val="28"/>
          <w:szCs w:val="20"/>
          <w:lang w:eastAsia="ru-RU"/>
        </w:rPr>
      </w:pPr>
      <w:r>
        <w:rPr>
          <w:rFonts w:ascii="Times New Roman" w:eastAsia="Times New Roman" w:hAnsi="Times New Roman" w:cs="Times New Roman"/>
          <w:noProof/>
          <w:sz w:val="20"/>
          <w:szCs w:val="20"/>
          <w:lang w:eastAsia="ru-RU"/>
        </w:rPr>
        <w:drawing>
          <wp:inline distT="0" distB="0" distL="0" distR="0">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CA3F62" w:rsidRPr="00867492" w:rsidRDefault="00CA3F62" w:rsidP="00CA3F62">
      <w:pPr>
        <w:keepNext/>
        <w:spacing w:after="0" w:line="240" w:lineRule="auto"/>
        <w:jc w:val="center"/>
        <w:outlineLvl w:val="0"/>
        <w:rPr>
          <w:rFonts w:ascii="Times New Roman" w:eastAsia="Wingdings" w:hAnsi="Times New Roman" w:cs="Times New Roman"/>
          <w:b/>
          <w:sz w:val="28"/>
          <w:szCs w:val="20"/>
          <w:lang w:eastAsia="ru-RU"/>
        </w:rPr>
      </w:pPr>
      <w:r w:rsidRPr="00867492">
        <w:rPr>
          <w:rFonts w:ascii="Times New Roman" w:eastAsia="Wingdings" w:hAnsi="Times New Roman" w:cs="Times New Roman"/>
          <w:b/>
          <w:sz w:val="28"/>
          <w:szCs w:val="20"/>
          <w:lang w:eastAsia="ru-RU"/>
        </w:rPr>
        <w:t xml:space="preserve">КОНТРОЛЬНО-РЕВИЗИОННАЯ  КОМИССИЯ </w:t>
      </w:r>
    </w:p>
    <w:p w:rsidR="00CA3F62" w:rsidRPr="00867492" w:rsidRDefault="00CA3F62" w:rsidP="00CA3F62">
      <w:pPr>
        <w:keepNext/>
        <w:spacing w:after="0" w:line="240" w:lineRule="auto"/>
        <w:jc w:val="center"/>
        <w:outlineLvl w:val="0"/>
        <w:rPr>
          <w:rFonts w:ascii="Times New Roman" w:eastAsia="Wingdings" w:hAnsi="Times New Roman" w:cs="Times New Roman"/>
          <w:b/>
          <w:sz w:val="28"/>
          <w:szCs w:val="20"/>
          <w:lang w:eastAsia="ru-RU"/>
        </w:rPr>
      </w:pPr>
      <w:r w:rsidRPr="00867492">
        <w:rPr>
          <w:rFonts w:ascii="Times New Roman" w:eastAsia="Wingdings" w:hAnsi="Times New Roman" w:cs="Times New Roman"/>
          <w:b/>
          <w:sz w:val="28"/>
          <w:szCs w:val="20"/>
          <w:lang w:eastAsia="ru-RU"/>
        </w:rPr>
        <w:t>ЕТКУЛЬСКОГО МУНИЦИПАЛЬНОГО РАЙОНА</w:t>
      </w:r>
    </w:p>
    <w:p w:rsidR="00CA3F62" w:rsidRPr="00867492" w:rsidRDefault="00CA3F62" w:rsidP="00CA3F62">
      <w:pPr>
        <w:spacing w:after="0" w:line="240" w:lineRule="auto"/>
        <w:jc w:val="center"/>
        <w:rPr>
          <w:rFonts w:ascii="Arial" w:eastAsia="Times New Roman" w:hAnsi="Arial" w:cs="Arial"/>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CA3F62" w:rsidRPr="00867492" w:rsidTr="002B42F3">
        <w:trPr>
          <w:trHeight w:hRule="exact" w:val="80"/>
        </w:trPr>
        <w:tc>
          <w:tcPr>
            <w:tcW w:w="10206" w:type="dxa"/>
          </w:tcPr>
          <w:p w:rsidR="00CA3F62" w:rsidRPr="00867492" w:rsidRDefault="00CA3F62" w:rsidP="002B42F3">
            <w:pPr>
              <w:spacing w:after="0" w:line="240" w:lineRule="auto"/>
              <w:jc w:val="center"/>
              <w:rPr>
                <w:rFonts w:ascii="Arial" w:eastAsia="Times New Roman" w:hAnsi="Arial" w:cs="Arial"/>
                <w:b/>
                <w:sz w:val="36"/>
                <w:szCs w:val="20"/>
                <w:lang w:eastAsia="ru-RU"/>
              </w:rPr>
            </w:pPr>
          </w:p>
        </w:tc>
      </w:tr>
    </w:tbl>
    <w:p w:rsidR="00CA3F62" w:rsidRPr="00867492" w:rsidRDefault="00CA3F62" w:rsidP="00CA3F62">
      <w:pPr>
        <w:spacing w:after="0" w:line="240" w:lineRule="auto"/>
        <w:jc w:val="center"/>
        <w:rPr>
          <w:rFonts w:ascii="Times New Roman" w:eastAsia="Times New Roman" w:hAnsi="Times New Roman" w:cs="Times New Roman"/>
          <w:lang w:eastAsia="ru-RU"/>
        </w:rPr>
      </w:pPr>
      <w:r w:rsidRPr="00867492">
        <w:rPr>
          <w:rFonts w:ascii="Times New Roman" w:eastAsia="Times New Roman" w:hAnsi="Times New Roman" w:cs="Times New Roman"/>
          <w:lang w:eastAsia="ru-RU"/>
        </w:rPr>
        <w:t>Ленина ул., д. 34, каб. 37, с. Еткуль, 456560. тел./факс (35145) 2-26-93</w:t>
      </w:r>
    </w:p>
    <w:p w:rsidR="00CA3F62" w:rsidRPr="00867492" w:rsidRDefault="00CA3F62" w:rsidP="00CA3F62">
      <w:pPr>
        <w:tabs>
          <w:tab w:val="left" w:pos="1560"/>
          <w:tab w:val="left" w:pos="7665"/>
        </w:tabs>
        <w:spacing w:after="0" w:line="240" w:lineRule="auto"/>
        <w:rPr>
          <w:rFonts w:ascii="Times New Roman" w:eastAsia="Times New Roman" w:hAnsi="Times New Roman" w:cs="Times New Roman"/>
          <w:bCs/>
          <w:sz w:val="24"/>
          <w:szCs w:val="24"/>
          <w:lang w:eastAsia="ru-RU"/>
        </w:rPr>
      </w:pPr>
      <w:r w:rsidRPr="00867492">
        <w:rPr>
          <w:rFonts w:ascii="Times New Roman" w:eastAsia="Times New Roman" w:hAnsi="Times New Roman" w:cs="Times New Roman"/>
          <w:bCs/>
          <w:sz w:val="24"/>
          <w:szCs w:val="24"/>
          <w:lang w:eastAsia="ru-RU"/>
        </w:rPr>
        <w:tab/>
      </w:r>
    </w:p>
    <w:p w:rsidR="00CA3F62" w:rsidRPr="00867492" w:rsidRDefault="00CA3F62" w:rsidP="00CA3F62">
      <w:pPr>
        <w:tabs>
          <w:tab w:val="left" w:pos="1560"/>
          <w:tab w:val="left" w:pos="7665"/>
        </w:tabs>
        <w:spacing w:after="0" w:line="240" w:lineRule="auto"/>
        <w:rPr>
          <w:rFonts w:ascii="Times New Roman" w:eastAsia="Times New Roman" w:hAnsi="Times New Roman" w:cs="Times New Roman"/>
          <w:bCs/>
          <w:lang w:eastAsia="ru-RU"/>
        </w:rPr>
      </w:pPr>
      <w:r w:rsidRPr="00867492">
        <w:rPr>
          <w:rFonts w:ascii="Times New Roman" w:eastAsia="Times New Roman" w:hAnsi="Times New Roman" w:cs="Times New Roman"/>
          <w:bCs/>
          <w:lang w:eastAsia="ru-RU"/>
        </w:rPr>
        <w:t xml:space="preserve">с. Еткуль                                                                                                 </w:t>
      </w:r>
    </w:p>
    <w:p w:rsidR="00CA3F62" w:rsidRPr="00867492" w:rsidRDefault="009F4668" w:rsidP="00CA3F62">
      <w:pPr>
        <w:tabs>
          <w:tab w:val="left" w:pos="1560"/>
          <w:tab w:val="left" w:pos="76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исх . № </w:t>
      </w:r>
      <w:r w:rsidR="002F4BF6">
        <w:rPr>
          <w:rFonts w:ascii="Times New Roman" w:eastAsia="Times New Roman" w:hAnsi="Times New Roman" w:cs="Times New Roman"/>
          <w:bCs/>
          <w:lang w:eastAsia="ru-RU"/>
        </w:rPr>
        <w:t>27</w:t>
      </w:r>
    </w:p>
    <w:p w:rsidR="00CA3F62" w:rsidRPr="00867492" w:rsidRDefault="009F4668" w:rsidP="00CA3F62">
      <w:pPr>
        <w:tabs>
          <w:tab w:val="left" w:pos="1560"/>
          <w:tab w:val="left" w:pos="76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от </w:t>
      </w:r>
      <w:r>
        <w:rPr>
          <w:rFonts w:ascii="Times New Roman" w:eastAsia="Times New Roman" w:hAnsi="Times New Roman" w:cs="Times New Roman"/>
          <w:bCs/>
          <w:lang w:eastAsia="ru-RU"/>
        </w:rPr>
        <w:t>28 февраля  2017</w:t>
      </w:r>
      <w:r w:rsidRPr="00867492">
        <w:rPr>
          <w:rFonts w:ascii="Times New Roman" w:eastAsia="Times New Roman" w:hAnsi="Times New Roman" w:cs="Times New Roman"/>
          <w:bCs/>
          <w:lang w:eastAsia="ru-RU"/>
        </w:rPr>
        <w:t>г.</w:t>
      </w:r>
      <w:r w:rsidR="0099092C">
        <w:rPr>
          <w:rFonts w:ascii="Times New Roman" w:eastAsia="Times New Roman" w:hAnsi="Times New Roman" w:cs="Times New Roman"/>
          <w:bCs/>
          <w:lang w:eastAsia="ru-RU"/>
        </w:rPr>
        <w:t xml:space="preserve">                   </w:t>
      </w:r>
      <w:r w:rsidR="005B79F3">
        <w:rPr>
          <w:rFonts w:ascii="Times New Roman" w:eastAsia="Times New Roman" w:hAnsi="Times New Roman" w:cs="Times New Roman"/>
          <w:bCs/>
          <w:lang w:eastAsia="ru-RU"/>
        </w:rPr>
        <w:t xml:space="preserve">                                                                                                                </w:t>
      </w:r>
      <w:r w:rsidR="0099092C">
        <w:rPr>
          <w:rFonts w:ascii="Times New Roman" w:eastAsia="Times New Roman" w:hAnsi="Times New Roman" w:cs="Times New Roman"/>
          <w:bCs/>
          <w:lang w:eastAsia="ru-RU"/>
        </w:rPr>
        <w:t xml:space="preserve">  </w:t>
      </w:r>
    </w:p>
    <w:p w:rsidR="00CA3F62" w:rsidRPr="00867492" w:rsidRDefault="00CA3F62" w:rsidP="00CA3F62">
      <w:pPr>
        <w:spacing w:after="0" w:line="240" w:lineRule="auto"/>
        <w:jc w:val="center"/>
        <w:rPr>
          <w:rFonts w:ascii="Times New Roman" w:eastAsia="Times New Roman" w:hAnsi="Times New Roman" w:cs="Times New Roman"/>
          <w:b/>
          <w:lang w:eastAsia="ru-RU"/>
        </w:rPr>
      </w:pPr>
    </w:p>
    <w:p w:rsidR="00CA3F62" w:rsidRPr="00170C57" w:rsidRDefault="00CA3F62" w:rsidP="00CA3F62">
      <w:pPr>
        <w:spacing w:after="0" w:line="240" w:lineRule="auto"/>
        <w:jc w:val="center"/>
        <w:rPr>
          <w:rFonts w:ascii="Times New Roman" w:eastAsia="Times New Roman" w:hAnsi="Times New Roman" w:cs="Times New Roman"/>
          <w:b/>
          <w:i/>
          <w:sz w:val="24"/>
          <w:szCs w:val="24"/>
          <w:lang w:eastAsia="ru-RU"/>
        </w:rPr>
      </w:pPr>
      <w:r w:rsidRPr="00867492">
        <w:rPr>
          <w:rFonts w:ascii="Times New Roman" w:eastAsia="Times New Roman" w:hAnsi="Times New Roman" w:cs="Times New Roman"/>
          <w:b/>
          <w:sz w:val="24"/>
          <w:szCs w:val="24"/>
          <w:lang w:eastAsia="ru-RU"/>
        </w:rPr>
        <w:t>З А К Л Ю Ч Е Н И Е</w:t>
      </w:r>
      <w:r w:rsidR="009F466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002F4BF6">
        <w:rPr>
          <w:rFonts w:ascii="Times New Roman" w:eastAsia="Times New Roman" w:hAnsi="Times New Roman" w:cs="Times New Roman"/>
          <w:b/>
          <w:sz w:val="24"/>
          <w:szCs w:val="24"/>
          <w:lang w:eastAsia="ru-RU"/>
        </w:rPr>
        <w:t xml:space="preserve"> 23</w:t>
      </w:r>
      <w:r w:rsidR="00AA4E19">
        <w:rPr>
          <w:rFonts w:ascii="Times New Roman" w:eastAsia="Times New Roman" w:hAnsi="Times New Roman" w:cs="Times New Roman"/>
          <w:b/>
          <w:sz w:val="24"/>
          <w:szCs w:val="24"/>
          <w:lang w:eastAsia="ru-RU"/>
        </w:rPr>
        <w:t>-з</w:t>
      </w:r>
    </w:p>
    <w:p w:rsidR="00CA3F62" w:rsidRPr="00867492" w:rsidRDefault="00CA3F62" w:rsidP="00CA3F62">
      <w:pPr>
        <w:spacing w:after="0" w:line="240" w:lineRule="auto"/>
        <w:jc w:val="center"/>
        <w:rPr>
          <w:rFonts w:ascii="Times New Roman" w:eastAsia="Times New Roman" w:hAnsi="Times New Roman" w:cs="Times New Roman"/>
          <w:b/>
          <w:sz w:val="24"/>
          <w:szCs w:val="24"/>
          <w:lang w:eastAsia="ru-RU"/>
        </w:rPr>
      </w:pPr>
      <w:r w:rsidRPr="00867492">
        <w:rPr>
          <w:rFonts w:ascii="Times New Roman" w:eastAsia="Times New Roman" w:hAnsi="Times New Roman" w:cs="Times New Roman"/>
          <w:b/>
          <w:sz w:val="24"/>
          <w:szCs w:val="24"/>
          <w:lang w:eastAsia="ru-RU"/>
        </w:rPr>
        <w:t xml:space="preserve">Контрольно-ревизионной комиссии Еткульского муниципального района </w:t>
      </w:r>
    </w:p>
    <w:p w:rsidR="00CA3F62" w:rsidRPr="00867492" w:rsidRDefault="00CA3F62" w:rsidP="00CA3F62">
      <w:pPr>
        <w:spacing w:after="0" w:line="240" w:lineRule="auto"/>
        <w:jc w:val="center"/>
        <w:rPr>
          <w:rFonts w:ascii="Times New Roman" w:eastAsia="Times New Roman" w:hAnsi="Times New Roman" w:cs="Times New Roman"/>
          <w:b/>
          <w:sz w:val="24"/>
          <w:szCs w:val="24"/>
          <w:lang w:eastAsia="ru-RU"/>
        </w:rPr>
      </w:pPr>
      <w:r w:rsidRPr="00867492">
        <w:rPr>
          <w:rFonts w:ascii="Times New Roman" w:eastAsia="Times New Roman" w:hAnsi="Times New Roman" w:cs="Times New Roman"/>
          <w:b/>
          <w:sz w:val="24"/>
          <w:szCs w:val="24"/>
          <w:lang w:eastAsia="ru-RU"/>
        </w:rPr>
        <w:t xml:space="preserve"> по результатам внешней проверки годовой бюджетной отчетности</w:t>
      </w:r>
    </w:p>
    <w:p w:rsidR="00CA3F62" w:rsidRPr="00867492" w:rsidRDefault="00CA3F62" w:rsidP="00CA3F62">
      <w:pPr>
        <w:spacing w:after="0" w:line="240" w:lineRule="auto"/>
        <w:jc w:val="center"/>
        <w:rPr>
          <w:rFonts w:ascii="Times New Roman" w:eastAsia="Times New Roman" w:hAnsi="Times New Roman" w:cs="Times New Roman"/>
          <w:b/>
          <w:sz w:val="24"/>
          <w:szCs w:val="24"/>
          <w:lang w:eastAsia="ru-RU"/>
        </w:rPr>
      </w:pPr>
      <w:r w:rsidRPr="00867492">
        <w:rPr>
          <w:rFonts w:ascii="Times New Roman" w:eastAsia="Times New Roman" w:hAnsi="Times New Roman" w:cs="Times New Roman"/>
          <w:b/>
          <w:sz w:val="24"/>
          <w:szCs w:val="24"/>
          <w:lang w:eastAsia="ru-RU"/>
        </w:rPr>
        <w:t>Комитета по физической культуре и спорту администрации</w:t>
      </w:r>
    </w:p>
    <w:p w:rsidR="00CA3F62" w:rsidRDefault="00CA3F62" w:rsidP="00CA3F62">
      <w:pPr>
        <w:spacing w:after="0" w:line="240" w:lineRule="auto"/>
        <w:jc w:val="center"/>
        <w:rPr>
          <w:rFonts w:ascii="Times New Roman" w:eastAsia="Times New Roman" w:hAnsi="Times New Roman" w:cs="Times New Roman"/>
          <w:b/>
          <w:sz w:val="24"/>
          <w:szCs w:val="24"/>
          <w:lang w:eastAsia="ru-RU"/>
        </w:rPr>
      </w:pPr>
      <w:r w:rsidRPr="00867492">
        <w:rPr>
          <w:rFonts w:ascii="Times New Roman" w:eastAsia="Times New Roman" w:hAnsi="Times New Roman" w:cs="Times New Roman"/>
          <w:b/>
          <w:sz w:val="24"/>
          <w:szCs w:val="24"/>
          <w:lang w:eastAsia="ru-RU"/>
        </w:rPr>
        <w:t>Еткульского муниципально</w:t>
      </w:r>
      <w:r>
        <w:rPr>
          <w:rFonts w:ascii="Times New Roman" w:eastAsia="Times New Roman" w:hAnsi="Times New Roman" w:cs="Times New Roman"/>
          <w:b/>
          <w:sz w:val="24"/>
          <w:szCs w:val="24"/>
          <w:lang w:eastAsia="ru-RU"/>
        </w:rPr>
        <w:t>го района за 2016</w:t>
      </w:r>
      <w:r w:rsidR="009F4668">
        <w:rPr>
          <w:rFonts w:ascii="Times New Roman" w:eastAsia="Times New Roman" w:hAnsi="Times New Roman" w:cs="Times New Roman"/>
          <w:b/>
          <w:sz w:val="24"/>
          <w:szCs w:val="24"/>
          <w:lang w:eastAsia="ru-RU"/>
        </w:rPr>
        <w:t xml:space="preserve"> год</w:t>
      </w:r>
      <w:bookmarkStart w:id="0" w:name="_GoBack"/>
      <w:bookmarkEnd w:id="0"/>
    </w:p>
    <w:p w:rsidR="00CA3F62" w:rsidRPr="00867492" w:rsidRDefault="00CA3F62" w:rsidP="00CA3F62">
      <w:pPr>
        <w:spacing w:after="0" w:line="240" w:lineRule="auto"/>
        <w:jc w:val="center"/>
        <w:rPr>
          <w:rFonts w:ascii="Times New Roman" w:eastAsia="Times New Roman" w:hAnsi="Times New Roman" w:cs="Times New Roman"/>
          <w:sz w:val="24"/>
          <w:szCs w:val="24"/>
          <w:lang w:eastAsia="ru-RU"/>
        </w:rPr>
      </w:pPr>
    </w:p>
    <w:p w:rsidR="00CA3F62" w:rsidRPr="00867492" w:rsidRDefault="00CA3F62" w:rsidP="00CA3F62">
      <w:pPr>
        <w:tabs>
          <w:tab w:val="left" w:pos="1260"/>
        </w:tabs>
        <w:spacing w:after="0" w:line="240" w:lineRule="auto"/>
        <w:jc w:val="both"/>
        <w:rPr>
          <w:rFonts w:ascii="Times New Roman" w:eastAsia="Times New Roman" w:hAnsi="Times New Roman" w:cs="Times New Roman"/>
          <w:sz w:val="24"/>
          <w:szCs w:val="24"/>
          <w:lang w:eastAsia="ru-RU"/>
        </w:rPr>
      </w:pPr>
    </w:p>
    <w:p w:rsidR="00CA3F62" w:rsidRDefault="001E7DB2" w:rsidP="001E7DB2">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ab/>
      </w:r>
      <w:r w:rsidR="00CA3F62" w:rsidRPr="00867492">
        <w:rPr>
          <w:rFonts w:ascii="Times New Roman" w:eastAsia="Times New Roman" w:hAnsi="Times New Roman" w:cs="Times New Roman"/>
          <w:sz w:val="24"/>
          <w:szCs w:val="24"/>
          <w:lang w:eastAsia="ru-RU"/>
        </w:rPr>
        <w:t>На основании статьи 264.4. бюджетного  Кодекса  РФ  распоряжения председателя контрольно – ревизионной комиссии  Еткульского муни</w:t>
      </w:r>
      <w:r w:rsidR="00CA3F62">
        <w:rPr>
          <w:rFonts w:ascii="Times New Roman" w:eastAsia="Times New Roman" w:hAnsi="Times New Roman" w:cs="Times New Roman"/>
          <w:sz w:val="24"/>
          <w:szCs w:val="24"/>
          <w:lang w:eastAsia="ru-RU"/>
        </w:rPr>
        <w:t>ципального района  В.Г. Садовского</w:t>
      </w:r>
      <w:r w:rsidR="00CA3F62" w:rsidRPr="00867492">
        <w:rPr>
          <w:rFonts w:ascii="Times New Roman" w:eastAsia="Times New Roman" w:hAnsi="Times New Roman" w:cs="Times New Roman"/>
          <w:sz w:val="24"/>
          <w:szCs w:val="24"/>
          <w:lang w:eastAsia="ru-RU"/>
        </w:rPr>
        <w:t xml:space="preserve"> «О внешней  проверке годовой бюджетной отчетности Еткульского муниципального ра</w:t>
      </w:r>
      <w:r w:rsidR="00CA3F62">
        <w:rPr>
          <w:rFonts w:ascii="Times New Roman" w:eastAsia="Times New Roman" w:hAnsi="Times New Roman" w:cs="Times New Roman"/>
          <w:sz w:val="24"/>
          <w:szCs w:val="24"/>
          <w:lang w:eastAsia="ru-RU"/>
        </w:rPr>
        <w:t xml:space="preserve">йона за 2016год.» № 03-06/01-ОД  от 26.01.2017г., старшим бухгалтером-ревизором </w:t>
      </w:r>
      <w:r w:rsidR="00CA3F62" w:rsidRPr="00867492">
        <w:rPr>
          <w:rFonts w:ascii="Times New Roman" w:eastAsia="Times New Roman" w:hAnsi="Times New Roman" w:cs="Times New Roman"/>
          <w:sz w:val="24"/>
          <w:szCs w:val="24"/>
          <w:lang w:eastAsia="ru-RU"/>
        </w:rPr>
        <w:t xml:space="preserve"> контрольно-ревизионной комиссии Еткульского муниципального района Н.Ю. Трапезниковой, подготовлено Заключение по</w:t>
      </w:r>
      <w:r w:rsidR="00CA3F62">
        <w:rPr>
          <w:rFonts w:ascii="Times New Roman" w:eastAsia="Times New Roman" w:hAnsi="Times New Roman" w:cs="Times New Roman"/>
          <w:sz w:val="24"/>
          <w:szCs w:val="24"/>
          <w:lang w:eastAsia="ru-RU"/>
        </w:rPr>
        <w:t xml:space="preserve"> результатам    внешней проверки</w:t>
      </w:r>
      <w:r w:rsidR="00CA3F62" w:rsidRPr="00867492">
        <w:rPr>
          <w:rFonts w:ascii="Times New Roman" w:eastAsia="Times New Roman" w:hAnsi="Times New Roman" w:cs="Times New Roman"/>
          <w:sz w:val="24"/>
          <w:szCs w:val="24"/>
          <w:lang w:eastAsia="ru-RU"/>
        </w:rPr>
        <w:t xml:space="preserve">  годовой</w:t>
      </w:r>
      <w:r w:rsidR="00CA3F62">
        <w:rPr>
          <w:rFonts w:ascii="Times New Roman" w:eastAsia="Times New Roman" w:hAnsi="Times New Roman" w:cs="Times New Roman"/>
          <w:sz w:val="24"/>
          <w:szCs w:val="24"/>
          <w:lang w:eastAsia="ru-RU"/>
        </w:rPr>
        <w:t xml:space="preserve"> бюджетной отчетности Администратора</w:t>
      </w:r>
      <w:r w:rsidR="00CA3F62" w:rsidRPr="00867492">
        <w:rPr>
          <w:rFonts w:ascii="Times New Roman" w:eastAsia="Times New Roman" w:hAnsi="Times New Roman" w:cs="Times New Roman"/>
          <w:sz w:val="24"/>
          <w:szCs w:val="24"/>
          <w:lang w:eastAsia="ru-RU"/>
        </w:rPr>
        <w:t xml:space="preserve"> бюджетных средств - Комитет по физической культуре и спорту администрации Еткульского</w:t>
      </w:r>
      <w:r w:rsidR="00CA3F62">
        <w:rPr>
          <w:rFonts w:ascii="Times New Roman" w:eastAsia="Times New Roman" w:hAnsi="Times New Roman" w:cs="Times New Roman"/>
          <w:sz w:val="24"/>
          <w:szCs w:val="24"/>
          <w:lang w:eastAsia="ru-RU"/>
        </w:rPr>
        <w:t xml:space="preserve"> м</w:t>
      </w:r>
      <w:r w:rsidR="0099092C">
        <w:rPr>
          <w:rFonts w:ascii="Times New Roman" w:eastAsia="Times New Roman" w:hAnsi="Times New Roman" w:cs="Times New Roman"/>
          <w:sz w:val="24"/>
          <w:szCs w:val="24"/>
          <w:lang w:eastAsia="ru-RU"/>
        </w:rPr>
        <w:t>униципального района  за 2016</w:t>
      </w:r>
      <w:r w:rsidR="00CA3F62" w:rsidRPr="00867492">
        <w:rPr>
          <w:rFonts w:ascii="Times New Roman" w:eastAsia="Times New Roman" w:hAnsi="Times New Roman" w:cs="Times New Roman"/>
          <w:sz w:val="24"/>
          <w:szCs w:val="24"/>
          <w:lang w:eastAsia="ru-RU"/>
        </w:rPr>
        <w:t>год.</w:t>
      </w:r>
    </w:p>
    <w:p w:rsidR="00CA3F62" w:rsidRDefault="00CA3F62" w:rsidP="00CA3F62">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p>
    <w:p w:rsidR="00CA3F62" w:rsidRDefault="00CA3F62" w:rsidP="00CA3F62">
      <w:pPr>
        <w:ind w:left="-567" w:firstLine="426"/>
        <w:jc w:val="both"/>
        <w:rPr>
          <w:rFonts w:ascii="Times New Roman" w:eastAsia="Times New Roman" w:hAnsi="Times New Roman" w:cs="Times New Roman"/>
          <w:sz w:val="24"/>
          <w:szCs w:val="24"/>
        </w:rPr>
      </w:pPr>
      <w:r w:rsidRPr="000070A2">
        <w:rPr>
          <w:rFonts w:ascii="Times New Roman" w:eastAsia="Times New Roman" w:hAnsi="Times New Roman" w:cs="Times New Roman"/>
          <w:b/>
          <w:sz w:val="24"/>
          <w:szCs w:val="24"/>
        </w:rPr>
        <w:t>Предмет проверки</w:t>
      </w:r>
      <w:r w:rsidRPr="00983F10">
        <w:rPr>
          <w:rFonts w:ascii="Times New Roman" w:eastAsia="Times New Roman" w:hAnsi="Times New Roman" w:cs="Times New Roman"/>
          <w:sz w:val="24"/>
          <w:szCs w:val="24"/>
        </w:rPr>
        <w:t>: годовая бюдж</w:t>
      </w:r>
      <w:r>
        <w:rPr>
          <w:rFonts w:ascii="Times New Roman" w:eastAsia="Times New Roman" w:hAnsi="Times New Roman" w:cs="Times New Roman"/>
          <w:sz w:val="24"/>
          <w:szCs w:val="24"/>
        </w:rPr>
        <w:t xml:space="preserve">етная отчётность </w:t>
      </w:r>
      <w:r w:rsidR="00AC7F44">
        <w:rPr>
          <w:rFonts w:ascii="Times New Roman" w:eastAsia="Times New Roman" w:hAnsi="Times New Roman" w:cs="Times New Roman"/>
          <w:sz w:val="24"/>
          <w:szCs w:val="24"/>
        </w:rPr>
        <w:t xml:space="preserve">Комитета ФКиС  за 2016 </w:t>
      </w:r>
      <w:r>
        <w:rPr>
          <w:rFonts w:ascii="Times New Roman" w:eastAsia="Times New Roman" w:hAnsi="Times New Roman" w:cs="Times New Roman"/>
          <w:sz w:val="24"/>
          <w:szCs w:val="24"/>
        </w:rPr>
        <w:t>год.</w:t>
      </w:r>
    </w:p>
    <w:p w:rsidR="00AC7F44" w:rsidRPr="00494F50" w:rsidRDefault="00AC7F44" w:rsidP="00AC7F44">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Цель внешней проверки :</w:t>
      </w:r>
    </w:p>
    <w:p w:rsidR="00AC7F44" w:rsidRPr="00494F50" w:rsidRDefault="00AC7F44" w:rsidP="00AC7F4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94F50">
        <w:rPr>
          <w:rFonts w:ascii="Times New Roman" w:eastAsia="Times New Roman" w:hAnsi="Times New Roman"/>
          <w:sz w:val="24"/>
          <w:szCs w:val="24"/>
        </w:rPr>
        <w:t>Проверить состав и содержание форм годовой бюджетной отчетности за 2016г. на соответствие требованиям  нормативно-правовых актов;</w:t>
      </w:r>
    </w:p>
    <w:p w:rsidR="00AC7F44" w:rsidRDefault="00AC7F44" w:rsidP="00AC7F4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94F50">
        <w:rPr>
          <w:rFonts w:ascii="Times New Roman" w:eastAsia="Times New Roman" w:hAnsi="Times New Roman"/>
          <w:sz w:val="24"/>
          <w:szCs w:val="24"/>
        </w:rPr>
        <w:t xml:space="preserve">Проанализировать и оценить  содержащуюся  в годовой отчетности информацию о бюджетной деятельности (ГАБС) на предмет  полноты и достоверности </w:t>
      </w:r>
      <w:r>
        <w:rPr>
          <w:rFonts w:ascii="Times New Roman" w:eastAsia="Times New Roman" w:hAnsi="Times New Roman"/>
          <w:sz w:val="24"/>
          <w:szCs w:val="24"/>
        </w:rPr>
        <w:t xml:space="preserve"> отчётных данных</w:t>
      </w:r>
      <w:r w:rsidRPr="00494F50">
        <w:rPr>
          <w:rFonts w:ascii="Times New Roman" w:eastAsia="Times New Roman" w:hAnsi="Times New Roman"/>
          <w:sz w:val="24"/>
          <w:szCs w:val="24"/>
        </w:rPr>
        <w:t>, законности  и эффективности  исполнения сметы.</w:t>
      </w:r>
    </w:p>
    <w:p w:rsidR="00AC7F44" w:rsidRPr="00494F50" w:rsidRDefault="00AC7F44" w:rsidP="00AC7F4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AC7F44" w:rsidRDefault="00AC7F44" w:rsidP="00AC7F4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b/>
          <w:sz w:val="24"/>
          <w:szCs w:val="24"/>
        </w:rPr>
        <w:t>Задачи внешней проверки</w:t>
      </w:r>
      <w:r w:rsidRPr="00494F50">
        <w:rPr>
          <w:rFonts w:ascii="Times New Roman" w:eastAsia="Times New Roman" w:hAnsi="Times New Roman"/>
          <w:sz w:val="24"/>
          <w:szCs w:val="24"/>
        </w:rPr>
        <w:t xml:space="preserve">: </w:t>
      </w:r>
    </w:p>
    <w:p w:rsidR="00AC7F44" w:rsidRDefault="00AC7F44" w:rsidP="00AC7F4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292926">
        <w:rPr>
          <w:rFonts w:ascii="Times New Roman" w:eastAsia="Times New Roman" w:hAnsi="Times New Roman"/>
          <w:sz w:val="24"/>
          <w:szCs w:val="24"/>
        </w:rPr>
        <w:t>-</w:t>
      </w:r>
      <w:r w:rsidRPr="00494F50">
        <w:rPr>
          <w:rFonts w:ascii="Times New Roman" w:eastAsia="Times New Roman" w:hAnsi="Times New Roman"/>
          <w:sz w:val="24"/>
          <w:szCs w:val="24"/>
        </w:rPr>
        <w:t>Провести анализ представленной к проверке отчетности ГАБС по составу, содержанию, прозрачности показателей.</w:t>
      </w:r>
    </w:p>
    <w:p w:rsidR="00AC7F44" w:rsidRPr="00494F50" w:rsidRDefault="00AC7F44" w:rsidP="00AC7F44">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1E7DB2" w:rsidRDefault="00AC7F44" w:rsidP="001E7DB2">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b/>
          <w:sz w:val="24"/>
          <w:szCs w:val="24"/>
        </w:rPr>
        <w:t>Форма проверки</w:t>
      </w:r>
      <w:r w:rsidRPr="00494F50">
        <w:rPr>
          <w:rFonts w:ascii="Times New Roman" w:eastAsia="Times New Roman" w:hAnsi="Times New Roman"/>
          <w:sz w:val="24"/>
          <w:szCs w:val="24"/>
        </w:rPr>
        <w:t>: камеральная. Проверка  проводилась</w:t>
      </w:r>
      <w:r w:rsidR="0099092C">
        <w:rPr>
          <w:rFonts w:ascii="Times New Roman" w:eastAsia="Times New Roman" w:hAnsi="Times New Roman"/>
          <w:sz w:val="24"/>
          <w:szCs w:val="24"/>
        </w:rPr>
        <w:t xml:space="preserve"> с  27</w:t>
      </w:r>
      <w:r w:rsidR="005B79F3">
        <w:rPr>
          <w:rFonts w:ascii="Times New Roman" w:eastAsia="Times New Roman" w:hAnsi="Times New Roman"/>
          <w:sz w:val="24"/>
          <w:szCs w:val="24"/>
        </w:rPr>
        <w:t xml:space="preserve"> </w:t>
      </w:r>
      <w:r w:rsidR="0099092C">
        <w:rPr>
          <w:rFonts w:ascii="Times New Roman" w:eastAsia="Times New Roman" w:hAnsi="Times New Roman"/>
          <w:sz w:val="24"/>
          <w:szCs w:val="24"/>
        </w:rPr>
        <w:t>по 28</w:t>
      </w:r>
      <w:r>
        <w:rPr>
          <w:rFonts w:ascii="Times New Roman" w:eastAsia="Times New Roman" w:hAnsi="Times New Roman"/>
          <w:sz w:val="24"/>
          <w:szCs w:val="24"/>
        </w:rPr>
        <w:t xml:space="preserve"> февраля 2017</w:t>
      </w:r>
      <w:r w:rsidR="0099092C">
        <w:rPr>
          <w:rFonts w:ascii="Times New Roman" w:eastAsia="Times New Roman" w:hAnsi="Times New Roman"/>
          <w:sz w:val="24"/>
          <w:szCs w:val="24"/>
        </w:rPr>
        <w:t>г.</w:t>
      </w:r>
    </w:p>
    <w:p w:rsidR="001E7DB2" w:rsidRDefault="001E7DB2" w:rsidP="001E7DB2">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p>
    <w:p w:rsidR="00CA3F62" w:rsidRPr="001E7DB2" w:rsidRDefault="00CA3F62" w:rsidP="001E7DB2">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9092C">
        <w:rPr>
          <w:rFonts w:ascii="Times New Roman" w:eastAsia="Times New Roman" w:hAnsi="Times New Roman" w:cs="Times New Roman"/>
          <w:b/>
          <w:sz w:val="24"/>
          <w:szCs w:val="24"/>
          <w:lang w:eastAsia="ru-RU"/>
        </w:rPr>
        <w:t>Ответственными  должностными лицами в проверяемом периоде являлись:</w:t>
      </w:r>
    </w:p>
    <w:p w:rsidR="00CA3F62" w:rsidRPr="00867492" w:rsidRDefault="00CA3F62" w:rsidP="00CA3F62">
      <w:pPr>
        <w:tabs>
          <w:tab w:val="left" w:pos="1260"/>
        </w:tabs>
        <w:spacing w:after="0" w:line="240" w:lineRule="auto"/>
        <w:jc w:val="both"/>
        <w:rPr>
          <w:rFonts w:ascii="Times New Roman" w:eastAsia="Times New Roman" w:hAnsi="Times New Roman" w:cs="Times New Roman"/>
          <w:sz w:val="24"/>
          <w:szCs w:val="24"/>
          <w:lang w:eastAsia="ru-RU"/>
        </w:rPr>
      </w:pPr>
    </w:p>
    <w:p w:rsidR="00CA3F62" w:rsidRDefault="00CA3F62" w:rsidP="00CA3F62">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w:t>
      </w:r>
      <w:r w:rsidRPr="00867492">
        <w:rPr>
          <w:rFonts w:ascii="Times New Roman" w:eastAsia="Times New Roman" w:hAnsi="Times New Roman" w:cs="Times New Roman"/>
          <w:sz w:val="24"/>
          <w:szCs w:val="24"/>
          <w:lang w:eastAsia="ru-RU"/>
        </w:rPr>
        <w:t xml:space="preserve"> Комитета по физической культуре и спорту  администрации Еткульского муниципального района –  Д.А. Кривенко;</w:t>
      </w:r>
    </w:p>
    <w:p w:rsidR="00CA3F62" w:rsidRPr="00867492" w:rsidRDefault="00CA3F62" w:rsidP="00CA3F62">
      <w:pPr>
        <w:tabs>
          <w:tab w:val="left" w:pos="1260"/>
        </w:tabs>
        <w:spacing w:after="0" w:line="240" w:lineRule="auto"/>
        <w:jc w:val="both"/>
        <w:rPr>
          <w:rFonts w:ascii="Times New Roman" w:eastAsia="Times New Roman" w:hAnsi="Times New Roman" w:cs="Times New Roman"/>
          <w:sz w:val="24"/>
          <w:szCs w:val="24"/>
          <w:lang w:eastAsia="ru-RU"/>
        </w:rPr>
      </w:pPr>
    </w:p>
    <w:p w:rsidR="0099092C" w:rsidRDefault="00CA3F62" w:rsidP="006D6290">
      <w:pPr>
        <w:tabs>
          <w:tab w:val="left" w:pos="1260"/>
          <w:tab w:val="left" w:pos="3690"/>
          <w:tab w:val="center" w:pos="5102"/>
        </w:tabs>
        <w:spacing w:after="0" w:line="240" w:lineRule="auto"/>
        <w:rPr>
          <w:rFonts w:ascii="Times New Roman" w:eastAsia="Times New Roman" w:hAnsi="Times New Roman"/>
          <w:sz w:val="24"/>
          <w:szCs w:val="24"/>
        </w:rPr>
      </w:pPr>
      <w:r w:rsidRPr="00867492">
        <w:rPr>
          <w:rFonts w:ascii="Times New Roman" w:eastAsia="Times New Roman" w:hAnsi="Times New Roman" w:cs="Times New Roman"/>
          <w:sz w:val="24"/>
          <w:szCs w:val="24"/>
          <w:lang w:eastAsia="ru-RU"/>
        </w:rPr>
        <w:t xml:space="preserve">- главный бухгалтер (ведущий специалист) Комитета по физической культуре и спорту  администрации  Еткульского муниципального района – </w:t>
      </w:r>
      <w:r w:rsidR="001E7DB2">
        <w:rPr>
          <w:rFonts w:ascii="Times New Roman" w:eastAsia="Times New Roman" w:hAnsi="Times New Roman" w:cs="Times New Roman"/>
          <w:sz w:val="24"/>
          <w:szCs w:val="24"/>
          <w:lang w:eastAsia="ru-RU"/>
        </w:rPr>
        <w:t>Л.В. Чащина</w:t>
      </w:r>
      <w:r w:rsidRPr="00867492">
        <w:rPr>
          <w:rFonts w:ascii="Times New Roman" w:eastAsia="Times New Roman" w:hAnsi="Times New Roman" w:cs="Times New Roman"/>
          <w:b/>
          <w:sz w:val="24"/>
          <w:szCs w:val="24"/>
          <w:lang w:eastAsia="ru-RU"/>
        </w:rPr>
        <w:tab/>
      </w:r>
    </w:p>
    <w:p w:rsidR="0099092C" w:rsidRPr="00952F3D" w:rsidRDefault="0099092C" w:rsidP="0099092C">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Вопросы внешней проверки:</w:t>
      </w:r>
    </w:p>
    <w:p w:rsidR="0099092C" w:rsidRPr="00952F3D" w:rsidRDefault="0099092C" w:rsidP="0099092C">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p>
    <w:p w:rsidR="0099092C" w:rsidRDefault="0099092C" w:rsidP="0099092C">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52F3D">
        <w:rPr>
          <w:rFonts w:ascii="Times New Roman" w:eastAsia="Times New Roman" w:hAnsi="Times New Roman"/>
          <w:sz w:val="24"/>
          <w:szCs w:val="24"/>
        </w:rPr>
        <w:t xml:space="preserve">  - проверить состав</w:t>
      </w:r>
      <w:r>
        <w:rPr>
          <w:rFonts w:ascii="Times New Roman" w:eastAsia="Times New Roman" w:hAnsi="Times New Roman"/>
          <w:sz w:val="24"/>
          <w:szCs w:val="24"/>
        </w:rPr>
        <w:t xml:space="preserve"> , сроки предоставления</w:t>
      </w:r>
      <w:r w:rsidRPr="00952F3D">
        <w:rPr>
          <w:rFonts w:ascii="Times New Roman" w:eastAsia="Times New Roman" w:hAnsi="Times New Roman"/>
          <w:sz w:val="24"/>
          <w:szCs w:val="24"/>
        </w:rPr>
        <w:t xml:space="preserve"> и содержание форм годо</w:t>
      </w:r>
      <w:r>
        <w:rPr>
          <w:rFonts w:ascii="Times New Roman" w:eastAsia="Times New Roman" w:hAnsi="Times New Roman"/>
          <w:sz w:val="24"/>
          <w:szCs w:val="24"/>
        </w:rPr>
        <w:t>вой бюджетной отчётности за 2016</w:t>
      </w:r>
      <w:r w:rsidRPr="00952F3D">
        <w:rPr>
          <w:rFonts w:ascii="Times New Roman" w:eastAsia="Times New Roman" w:hAnsi="Times New Roman"/>
          <w:sz w:val="24"/>
          <w:szCs w:val="24"/>
        </w:rPr>
        <w:t xml:space="preserve"> год;</w:t>
      </w:r>
    </w:p>
    <w:p w:rsidR="0099092C" w:rsidRPr="00952F3D" w:rsidRDefault="0099092C" w:rsidP="0099092C">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 а</w:t>
      </w:r>
      <w:r w:rsidRPr="00494F50">
        <w:rPr>
          <w:rFonts w:ascii="Times New Roman" w:eastAsia="Times New Roman" w:hAnsi="Times New Roman"/>
          <w:sz w:val="24"/>
          <w:szCs w:val="24"/>
        </w:rPr>
        <w:t>нализ бюджетной деятельности по формам бюджетной отчетности</w:t>
      </w:r>
      <w:r>
        <w:rPr>
          <w:rFonts w:ascii="Times New Roman" w:eastAsia="Times New Roman" w:hAnsi="Times New Roman"/>
          <w:sz w:val="24"/>
          <w:szCs w:val="24"/>
        </w:rPr>
        <w:t>;</w:t>
      </w:r>
    </w:p>
    <w:p w:rsidR="0099092C" w:rsidRDefault="0099092C" w:rsidP="0099092C">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-установить </w:t>
      </w:r>
      <w:r w:rsidRPr="00952F3D">
        <w:rPr>
          <w:rFonts w:ascii="Times New Roman" w:eastAsia="Times New Roman" w:hAnsi="Times New Roman"/>
          <w:sz w:val="24"/>
          <w:szCs w:val="24"/>
        </w:rPr>
        <w:t xml:space="preserve"> полноту исполнения расходных обязательств бюджета, в том числе по исполнению программной части бюджета;</w:t>
      </w:r>
    </w:p>
    <w:p w:rsidR="0099092C" w:rsidRPr="00952F3D" w:rsidRDefault="0099092C" w:rsidP="0099092C">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 xml:space="preserve"> - р</w:t>
      </w:r>
      <w:r w:rsidRPr="00494F50">
        <w:rPr>
          <w:rFonts w:ascii="Times New Roman" w:eastAsia="Times New Roman" w:hAnsi="Times New Roman"/>
          <w:sz w:val="24"/>
          <w:szCs w:val="24"/>
        </w:rPr>
        <w:t>езультаты финансового контроля</w:t>
      </w:r>
      <w:r>
        <w:rPr>
          <w:rFonts w:ascii="Times New Roman" w:eastAsia="Times New Roman" w:hAnsi="Times New Roman"/>
          <w:sz w:val="24"/>
          <w:szCs w:val="24"/>
        </w:rPr>
        <w:t>;</w:t>
      </w:r>
    </w:p>
    <w:p w:rsidR="0099092C" w:rsidRDefault="0099092C" w:rsidP="0099092C">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952F3D">
        <w:rPr>
          <w:rFonts w:ascii="Times New Roman" w:eastAsia="Times New Roman" w:hAnsi="Times New Roman"/>
          <w:sz w:val="24"/>
          <w:szCs w:val="24"/>
        </w:rPr>
        <w:t>- дать  оценку достоверности данных годового отчёта об испо</w:t>
      </w:r>
      <w:r>
        <w:rPr>
          <w:rFonts w:ascii="Times New Roman" w:eastAsia="Times New Roman" w:hAnsi="Times New Roman"/>
          <w:sz w:val="24"/>
          <w:szCs w:val="24"/>
        </w:rPr>
        <w:t>лнении бюджета  ГРБС за 2016</w:t>
      </w:r>
      <w:r w:rsidRPr="00952F3D">
        <w:rPr>
          <w:rFonts w:ascii="Times New Roman" w:eastAsia="Times New Roman" w:hAnsi="Times New Roman"/>
          <w:sz w:val="24"/>
          <w:szCs w:val="24"/>
        </w:rPr>
        <w:t>г</w:t>
      </w:r>
      <w:r>
        <w:rPr>
          <w:rFonts w:ascii="Times New Roman" w:eastAsia="Times New Roman" w:hAnsi="Times New Roman"/>
          <w:sz w:val="24"/>
          <w:szCs w:val="24"/>
        </w:rPr>
        <w:t>од</w:t>
      </w:r>
      <w:r w:rsidRPr="00952F3D">
        <w:rPr>
          <w:rFonts w:ascii="Times New Roman" w:eastAsia="Times New Roman" w:hAnsi="Times New Roman"/>
          <w:sz w:val="24"/>
          <w:szCs w:val="24"/>
        </w:rPr>
        <w:t>.</w:t>
      </w:r>
    </w:p>
    <w:p w:rsidR="0099092C" w:rsidRPr="00952F3D" w:rsidRDefault="0099092C" w:rsidP="0099092C">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99092C" w:rsidRPr="00BE3062" w:rsidRDefault="0099092C" w:rsidP="0099092C">
      <w:pPr>
        <w:spacing w:after="0"/>
        <w:ind w:firstLine="567"/>
        <w:jc w:val="center"/>
        <w:rPr>
          <w:rFonts w:ascii="Times New Roman" w:eastAsia="Times New Roman" w:hAnsi="Times New Roman"/>
          <w:b/>
          <w:sz w:val="24"/>
          <w:szCs w:val="24"/>
          <w:lang w:eastAsia="ru-RU"/>
        </w:rPr>
      </w:pPr>
      <w:r w:rsidRPr="00BE3062">
        <w:rPr>
          <w:rFonts w:ascii="Times New Roman" w:eastAsia="Times New Roman" w:hAnsi="Times New Roman"/>
          <w:b/>
          <w:sz w:val="24"/>
          <w:szCs w:val="24"/>
          <w:lang w:eastAsia="ru-RU"/>
        </w:rPr>
        <w:t>Законодательная, нормативно-правовая и информационная база</w:t>
      </w:r>
    </w:p>
    <w:p w:rsidR="0099092C" w:rsidRDefault="0099092C" w:rsidP="0099092C">
      <w:pPr>
        <w:spacing w:after="0"/>
        <w:ind w:firstLine="567"/>
        <w:jc w:val="center"/>
        <w:rPr>
          <w:rFonts w:ascii="Times New Roman" w:eastAsia="Times New Roman" w:hAnsi="Times New Roman"/>
          <w:b/>
          <w:sz w:val="24"/>
          <w:szCs w:val="24"/>
          <w:lang w:eastAsia="ru-RU"/>
        </w:rPr>
      </w:pPr>
      <w:r w:rsidRPr="00BE3062">
        <w:rPr>
          <w:rFonts w:ascii="Times New Roman" w:eastAsia="Times New Roman" w:hAnsi="Times New Roman"/>
          <w:b/>
          <w:sz w:val="24"/>
          <w:szCs w:val="24"/>
          <w:lang w:eastAsia="ru-RU"/>
        </w:rPr>
        <w:t>для проведения внешней проверки исполнения бюджета</w:t>
      </w:r>
      <w:r>
        <w:rPr>
          <w:rFonts w:ascii="Times New Roman" w:eastAsia="Times New Roman" w:hAnsi="Times New Roman"/>
          <w:b/>
          <w:sz w:val="24"/>
          <w:szCs w:val="24"/>
          <w:lang w:eastAsia="ru-RU"/>
        </w:rPr>
        <w:t>.</w:t>
      </w:r>
    </w:p>
    <w:p w:rsidR="0099092C" w:rsidRPr="00BE3062" w:rsidRDefault="0099092C" w:rsidP="0099092C">
      <w:pPr>
        <w:spacing w:after="0"/>
        <w:ind w:firstLine="567"/>
        <w:jc w:val="center"/>
        <w:rPr>
          <w:rFonts w:ascii="Times New Roman" w:eastAsia="Times New Roman" w:hAnsi="Times New Roman"/>
          <w:b/>
          <w:sz w:val="24"/>
          <w:szCs w:val="24"/>
          <w:lang w:eastAsia="ru-RU"/>
        </w:rPr>
      </w:pPr>
    </w:p>
    <w:p w:rsidR="0099092C" w:rsidRPr="00BE3062" w:rsidRDefault="0099092C" w:rsidP="0056236F">
      <w:pPr>
        <w:numPr>
          <w:ilvl w:val="0"/>
          <w:numId w:val="1"/>
        </w:numPr>
        <w:tabs>
          <w:tab w:val="left" w:pos="993"/>
        </w:tabs>
        <w:spacing w:after="0" w:line="240" w:lineRule="auto"/>
        <w:ind w:left="-567"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Бюджетный кодекс РФ (БК РФ)</w:t>
      </w:r>
    </w:p>
    <w:p w:rsidR="0099092C" w:rsidRPr="00BE3062" w:rsidRDefault="0099092C" w:rsidP="0056236F">
      <w:pPr>
        <w:numPr>
          <w:ilvl w:val="0"/>
          <w:numId w:val="1"/>
        </w:numPr>
        <w:tabs>
          <w:tab w:val="left" w:pos="993"/>
        </w:tabs>
        <w:spacing w:after="0" w:line="240" w:lineRule="auto"/>
        <w:ind w:left="-567"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Гражданский кодекс РФ (часть первая, ГК РФ)</w:t>
      </w:r>
    </w:p>
    <w:p w:rsidR="0099092C" w:rsidRPr="00BE3062" w:rsidRDefault="0099092C" w:rsidP="0056236F">
      <w:pPr>
        <w:numPr>
          <w:ilvl w:val="0"/>
          <w:numId w:val="1"/>
        </w:numPr>
        <w:tabs>
          <w:tab w:val="left" w:pos="993"/>
        </w:tabs>
        <w:spacing w:after="0" w:line="240" w:lineRule="auto"/>
        <w:ind w:left="-567"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Федеральный закон от 06.12.2011г. №402-ФЗ «О бухгалтерском учете»</w:t>
      </w:r>
    </w:p>
    <w:p w:rsidR="0099092C" w:rsidRPr="00BE3062" w:rsidRDefault="0099092C" w:rsidP="0056236F">
      <w:pPr>
        <w:numPr>
          <w:ilvl w:val="0"/>
          <w:numId w:val="1"/>
        </w:numPr>
        <w:tabs>
          <w:tab w:val="left" w:pos="993"/>
        </w:tabs>
        <w:spacing w:after="0" w:line="240" w:lineRule="auto"/>
        <w:ind w:left="-567"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99092C" w:rsidRPr="00BE3062" w:rsidRDefault="0099092C" w:rsidP="0056236F">
      <w:pPr>
        <w:numPr>
          <w:ilvl w:val="0"/>
          <w:numId w:val="1"/>
        </w:numPr>
        <w:tabs>
          <w:tab w:val="left" w:pos="993"/>
        </w:tabs>
        <w:spacing w:after="0" w:line="240" w:lineRule="auto"/>
        <w:ind w:left="-567"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99092C" w:rsidRPr="00DC213B" w:rsidRDefault="0099092C" w:rsidP="0056236F">
      <w:pPr>
        <w:numPr>
          <w:ilvl w:val="0"/>
          <w:numId w:val="1"/>
        </w:numPr>
        <w:tabs>
          <w:tab w:val="left" w:pos="993"/>
        </w:tabs>
        <w:spacing w:after="0" w:line="242" w:lineRule="auto"/>
        <w:ind w:left="-567" w:firstLine="567"/>
        <w:jc w:val="both"/>
        <w:rPr>
          <w:rFonts w:ascii="Times New Roman" w:eastAsia="Times New Roman" w:hAnsi="Times New Roman"/>
          <w:sz w:val="24"/>
          <w:szCs w:val="24"/>
          <w:lang w:eastAsia="ru-RU"/>
        </w:rPr>
      </w:pPr>
      <w:r w:rsidRPr="00DC213B">
        <w:rPr>
          <w:rFonts w:ascii="Times New Roman" w:eastAsia="Times New Roman" w:hAnsi="Times New Roman"/>
          <w:sz w:val="24"/>
          <w:szCs w:val="24"/>
          <w:lang w:eastAsia="ru-RU"/>
        </w:rPr>
        <w:t>Решение Собрания депутатов Еткульского муниципального района от 23.12.2015г № 32 «О бюджете Еткульского муниципального района на 2016 год ».</w:t>
      </w:r>
    </w:p>
    <w:p w:rsidR="0099092C" w:rsidRPr="00DC213B" w:rsidRDefault="0099092C" w:rsidP="0056236F">
      <w:pPr>
        <w:numPr>
          <w:ilvl w:val="0"/>
          <w:numId w:val="1"/>
        </w:numPr>
        <w:tabs>
          <w:tab w:val="left" w:pos="993"/>
        </w:tabs>
        <w:spacing w:after="0" w:line="242" w:lineRule="auto"/>
        <w:ind w:left="-567" w:firstLine="567"/>
        <w:jc w:val="both"/>
        <w:rPr>
          <w:rFonts w:ascii="Times New Roman" w:eastAsia="Times New Roman" w:hAnsi="Times New Roman"/>
          <w:sz w:val="24"/>
          <w:szCs w:val="24"/>
          <w:lang w:eastAsia="ru-RU"/>
        </w:rPr>
      </w:pPr>
      <w:r w:rsidRPr="00842AEB">
        <w:rPr>
          <w:rFonts w:ascii="Times New Roman" w:eastAsia="Times New Roman" w:hAnsi="Times New Roman"/>
          <w:color w:val="000000" w:themeColor="text1"/>
          <w:sz w:val="24"/>
          <w:szCs w:val="24"/>
          <w:lang w:eastAsia="ru-RU"/>
        </w:rPr>
        <w:t>Решение Собрания депутатов Еткульского муниципального района от 30.12.2016г. № 188</w:t>
      </w:r>
      <w:r w:rsidRPr="00DC213B">
        <w:rPr>
          <w:rFonts w:ascii="Times New Roman" w:eastAsia="Times New Roman" w:hAnsi="Times New Roman"/>
          <w:sz w:val="24"/>
          <w:szCs w:val="24"/>
          <w:lang w:eastAsia="ru-RU"/>
        </w:rPr>
        <w:t>«О внесении изменений в Решение Собрания депутатов Еткульского муниципального района от 23.12.2015г. № 32 «О бюджете Еткульского муниципального района на 2016 год».</w:t>
      </w:r>
    </w:p>
    <w:p w:rsidR="0099092C" w:rsidRPr="00BE3062" w:rsidRDefault="0099092C" w:rsidP="0056236F">
      <w:pPr>
        <w:numPr>
          <w:ilvl w:val="0"/>
          <w:numId w:val="1"/>
        </w:numPr>
        <w:tabs>
          <w:tab w:val="left" w:pos="993"/>
        </w:tabs>
        <w:spacing w:after="0" w:line="240" w:lineRule="auto"/>
        <w:ind w:left="-567"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Приказ от 27.12.2011 № 113 «Об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99092C" w:rsidRDefault="0099092C" w:rsidP="0056236F">
      <w:pPr>
        <w:widowControl w:val="0"/>
        <w:overflowPunct w:val="0"/>
        <w:autoSpaceDE w:val="0"/>
        <w:autoSpaceDN w:val="0"/>
        <w:adjustRightInd w:val="0"/>
        <w:spacing w:after="0" w:line="240" w:lineRule="auto"/>
        <w:ind w:left="-567" w:right="4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BE3062">
        <w:rPr>
          <w:rFonts w:ascii="Times New Roman" w:eastAsia="Times New Roman" w:hAnsi="Times New Roman"/>
          <w:sz w:val="24"/>
          <w:szCs w:val="24"/>
          <w:lang w:eastAsia="ru-RU"/>
        </w:rPr>
        <w:t xml:space="preserve">.Постановление № 943 от 24.11.2010 г. «О порядке ведения реестра расходных обязательств Еткульского муниципального района; </w:t>
      </w:r>
    </w:p>
    <w:p w:rsidR="0099092C" w:rsidRPr="001E7DB2" w:rsidRDefault="0099092C" w:rsidP="0056236F">
      <w:pPr>
        <w:widowControl w:val="0"/>
        <w:overflowPunct w:val="0"/>
        <w:autoSpaceDE w:val="0"/>
        <w:autoSpaceDN w:val="0"/>
        <w:adjustRightInd w:val="0"/>
        <w:spacing w:after="0" w:line="240" w:lineRule="auto"/>
        <w:ind w:left="-567" w:right="4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10.Приказ   «Об утверждении Положения об учетной политике » </w:t>
      </w:r>
      <w:r w:rsidR="001E7DB2" w:rsidRPr="001E7DB2">
        <w:rPr>
          <w:rFonts w:ascii="Times New Roman" w:eastAsia="Times New Roman" w:hAnsi="Times New Roman"/>
          <w:sz w:val="24"/>
          <w:szCs w:val="24"/>
          <w:lang w:eastAsia="ru-RU"/>
        </w:rPr>
        <w:t xml:space="preserve"> от 31.12.2013г. № 79- пр.</w:t>
      </w:r>
    </w:p>
    <w:p w:rsidR="0099092C" w:rsidRPr="00BE3062" w:rsidRDefault="0099092C" w:rsidP="0056236F">
      <w:pPr>
        <w:tabs>
          <w:tab w:val="left" w:pos="993"/>
        </w:tabs>
        <w:spacing w:after="0" w:line="242"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w:t>
      </w:r>
      <w:r w:rsidRPr="00BE3062">
        <w:rPr>
          <w:rFonts w:ascii="Times New Roman" w:eastAsia="Times New Roman" w:hAnsi="Times New Roman"/>
          <w:sz w:val="24"/>
          <w:szCs w:val="24"/>
          <w:lang w:eastAsia="ru-RU"/>
        </w:rPr>
        <w:t xml:space="preserve">.Годовая бюджетная отчетность </w:t>
      </w:r>
      <w:r>
        <w:rPr>
          <w:rFonts w:ascii="Times New Roman" w:eastAsia="Times New Roman" w:hAnsi="Times New Roman"/>
          <w:sz w:val="24"/>
          <w:szCs w:val="24"/>
          <w:lang w:eastAsia="ru-RU"/>
        </w:rPr>
        <w:t xml:space="preserve"> Комитета </w:t>
      </w:r>
      <w:r w:rsidRPr="00BE3062">
        <w:rPr>
          <w:rFonts w:ascii="Times New Roman" w:eastAsia="Times New Roman" w:hAnsi="Times New Roman"/>
          <w:sz w:val="24"/>
          <w:szCs w:val="24"/>
          <w:lang w:eastAsia="ru-RU"/>
        </w:rPr>
        <w:t>об исполнении бюджета</w:t>
      </w:r>
      <w:r>
        <w:rPr>
          <w:rFonts w:ascii="Times New Roman" w:eastAsia="Times New Roman" w:hAnsi="Times New Roman"/>
          <w:sz w:val="24"/>
          <w:szCs w:val="24"/>
          <w:lang w:eastAsia="ru-RU"/>
        </w:rPr>
        <w:t xml:space="preserve"> за 2016 год</w:t>
      </w:r>
      <w:r w:rsidRPr="00BE3062">
        <w:rPr>
          <w:rFonts w:ascii="Times New Roman" w:eastAsia="Times New Roman" w:hAnsi="Times New Roman"/>
          <w:sz w:val="24"/>
          <w:szCs w:val="24"/>
          <w:lang w:eastAsia="ru-RU"/>
        </w:rPr>
        <w:t>.</w:t>
      </w:r>
    </w:p>
    <w:p w:rsidR="00CA3F62" w:rsidRDefault="00CA3F62" w:rsidP="0056236F">
      <w:pPr>
        <w:tabs>
          <w:tab w:val="left" w:pos="1260"/>
          <w:tab w:val="left" w:pos="3690"/>
          <w:tab w:val="center" w:pos="5102"/>
        </w:tabs>
        <w:spacing w:after="0" w:line="240" w:lineRule="auto"/>
        <w:ind w:left="-567"/>
        <w:rPr>
          <w:rFonts w:ascii="Times New Roman" w:eastAsia="Times New Roman" w:hAnsi="Times New Roman" w:cs="Times New Roman"/>
          <w:b/>
          <w:sz w:val="24"/>
          <w:szCs w:val="24"/>
          <w:lang w:eastAsia="ru-RU"/>
        </w:rPr>
      </w:pPr>
    </w:p>
    <w:p w:rsidR="00CA3F62" w:rsidRDefault="00CA3F62" w:rsidP="0056236F">
      <w:pPr>
        <w:tabs>
          <w:tab w:val="left" w:pos="1260"/>
          <w:tab w:val="left" w:pos="3690"/>
          <w:tab w:val="center" w:pos="5102"/>
        </w:tabs>
        <w:spacing w:after="0" w:line="240" w:lineRule="auto"/>
        <w:ind w:left="-567"/>
        <w:jc w:val="center"/>
        <w:rPr>
          <w:rFonts w:ascii="Times New Roman" w:eastAsia="Times New Roman" w:hAnsi="Times New Roman" w:cs="Times New Roman"/>
          <w:b/>
          <w:sz w:val="24"/>
          <w:szCs w:val="24"/>
          <w:lang w:eastAsia="ru-RU"/>
        </w:rPr>
      </w:pPr>
    </w:p>
    <w:p w:rsidR="00CA3F62" w:rsidRPr="00867492" w:rsidRDefault="00CA3F62" w:rsidP="0056236F">
      <w:pPr>
        <w:tabs>
          <w:tab w:val="left" w:pos="1260"/>
          <w:tab w:val="left" w:pos="3690"/>
          <w:tab w:val="center" w:pos="5102"/>
        </w:tabs>
        <w:spacing w:after="0" w:line="240" w:lineRule="auto"/>
        <w:ind w:left="-567"/>
        <w:jc w:val="center"/>
        <w:rPr>
          <w:rFonts w:ascii="Times New Roman" w:eastAsia="Times New Roman" w:hAnsi="Times New Roman" w:cs="Times New Roman"/>
          <w:b/>
          <w:sz w:val="24"/>
          <w:szCs w:val="24"/>
          <w:lang w:eastAsia="ru-RU"/>
        </w:rPr>
      </w:pPr>
      <w:r w:rsidRPr="00867492">
        <w:rPr>
          <w:rFonts w:ascii="Times New Roman" w:eastAsia="Times New Roman" w:hAnsi="Times New Roman" w:cs="Times New Roman"/>
          <w:b/>
          <w:sz w:val="24"/>
          <w:szCs w:val="24"/>
          <w:lang w:eastAsia="ru-RU"/>
        </w:rPr>
        <w:t>1. Общие положения</w:t>
      </w:r>
    </w:p>
    <w:p w:rsidR="00CA3F62" w:rsidRPr="00867492" w:rsidRDefault="00CA3F62" w:rsidP="0056236F">
      <w:pPr>
        <w:tabs>
          <w:tab w:val="left" w:pos="1260"/>
          <w:tab w:val="left" w:pos="3690"/>
          <w:tab w:val="center" w:pos="5102"/>
        </w:tabs>
        <w:spacing w:after="0" w:line="240" w:lineRule="auto"/>
        <w:ind w:left="-567"/>
        <w:rPr>
          <w:rFonts w:ascii="Times New Roman" w:eastAsia="Times New Roman" w:hAnsi="Times New Roman" w:cs="Times New Roman"/>
          <w:b/>
          <w:sz w:val="24"/>
          <w:szCs w:val="24"/>
          <w:lang w:eastAsia="ru-RU"/>
        </w:rPr>
      </w:pPr>
    </w:p>
    <w:p w:rsidR="0099092C" w:rsidRPr="00867492" w:rsidRDefault="00F46F8D" w:rsidP="0056236F">
      <w:pPr>
        <w:tabs>
          <w:tab w:val="left" w:pos="126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3F62" w:rsidRPr="00867492">
        <w:rPr>
          <w:rFonts w:ascii="Times New Roman" w:eastAsia="Times New Roman" w:hAnsi="Times New Roman" w:cs="Times New Roman"/>
          <w:sz w:val="24"/>
          <w:szCs w:val="24"/>
          <w:lang w:eastAsia="ru-RU"/>
        </w:rPr>
        <w:t xml:space="preserve">Комитет по физической культуре и спорту </w:t>
      </w:r>
      <w:r w:rsidR="0099092C">
        <w:rPr>
          <w:rFonts w:ascii="Times New Roman" w:eastAsia="Times New Roman" w:hAnsi="Times New Roman" w:cs="Times New Roman"/>
          <w:sz w:val="24"/>
          <w:szCs w:val="24"/>
          <w:lang w:eastAsia="ru-RU"/>
        </w:rPr>
        <w:t>( далее – Комитет по ФК и С)</w:t>
      </w:r>
      <w:r w:rsidR="00CA3F62" w:rsidRPr="00867492">
        <w:rPr>
          <w:rFonts w:ascii="Times New Roman" w:eastAsia="Times New Roman" w:hAnsi="Times New Roman" w:cs="Times New Roman"/>
          <w:sz w:val="24"/>
          <w:szCs w:val="24"/>
          <w:lang w:eastAsia="ru-RU"/>
        </w:rPr>
        <w:t xml:space="preserve">   осуществляет свою деятельность на основании Положения «О комитете по физической культуре и спорту администрации Еткульского муниципального района» утв. Решением Собрания депутатов  Еткульского муниципального района  от 31.11.2011г. № 212 , учреждение является юридическим лицом, зарегистрировано в установленном порядке в МИФНС России №10 по Челябинской области № 2117430020090 от 19.12.2011г.,</w:t>
      </w:r>
      <w:r w:rsidR="0099092C" w:rsidRPr="00867492">
        <w:rPr>
          <w:rFonts w:ascii="Times New Roman" w:eastAsia="Times New Roman" w:hAnsi="Times New Roman" w:cs="Times New Roman"/>
          <w:sz w:val="24"/>
          <w:szCs w:val="24"/>
          <w:lang w:eastAsia="ru-RU"/>
        </w:rPr>
        <w:t>ОГРН: 1067430006236; ИНН:7430009463.</w:t>
      </w:r>
    </w:p>
    <w:p w:rsidR="00CA3F62" w:rsidRPr="00867492" w:rsidRDefault="00CA3F62" w:rsidP="0056236F">
      <w:pPr>
        <w:tabs>
          <w:tab w:val="left" w:pos="1260"/>
        </w:tabs>
        <w:spacing w:after="0" w:line="240" w:lineRule="auto"/>
        <w:ind w:left="-567"/>
        <w:jc w:val="both"/>
        <w:rPr>
          <w:rFonts w:ascii="Times New Roman" w:eastAsia="Times New Roman" w:hAnsi="Times New Roman" w:cs="Times New Roman"/>
          <w:sz w:val="24"/>
          <w:szCs w:val="24"/>
          <w:lang w:eastAsia="ru-RU"/>
        </w:rPr>
      </w:pPr>
      <w:r w:rsidRPr="00867492">
        <w:rPr>
          <w:rFonts w:ascii="Times New Roman" w:eastAsia="Times New Roman" w:hAnsi="Times New Roman" w:cs="Times New Roman"/>
          <w:sz w:val="24"/>
          <w:szCs w:val="24"/>
          <w:lang w:eastAsia="ru-RU"/>
        </w:rPr>
        <w:t xml:space="preserve"> </w:t>
      </w:r>
      <w:r w:rsidR="002F4BF6">
        <w:rPr>
          <w:rFonts w:ascii="Times New Roman" w:eastAsia="Times New Roman" w:hAnsi="Times New Roman" w:cs="Times New Roman"/>
          <w:sz w:val="24"/>
          <w:szCs w:val="24"/>
          <w:lang w:eastAsia="ru-RU"/>
        </w:rPr>
        <w:t xml:space="preserve">             </w:t>
      </w:r>
      <w:r w:rsidRPr="00867492">
        <w:rPr>
          <w:rFonts w:ascii="Times New Roman" w:eastAsia="Times New Roman" w:hAnsi="Times New Roman" w:cs="Times New Roman"/>
          <w:sz w:val="24"/>
          <w:szCs w:val="24"/>
          <w:lang w:eastAsia="ru-RU"/>
        </w:rPr>
        <w:t xml:space="preserve">Комитет по физической культуре и спорту  является  казенным учреждением (постановление администрации района от 30.11.2010г. № 946), имеет самостоятельный баланс, </w:t>
      </w:r>
      <w:r w:rsidRPr="00867492">
        <w:rPr>
          <w:rFonts w:ascii="Times New Roman" w:eastAsia="Times New Roman" w:hAnsi="Times New Roman" w:cs="Times New Roman"/>
          <w:sz w:val="24"/>
          <w:szCs w:val="24"/>
          <w:lang w:eastAsia="ru-RU"/>
        </w:rPr>
        <w:lastRenderedPageBreak/>
        <w:t>гербовую печать, бланки со своим наименованием, в финансовом управлении открыт лицевой счет</w:t>
      </w:r>
      <w:r w:rsidR="0099092C">
        <w:rPr>
          <w:rFonts w:ascii="Times New Roman" w:eastAsia="Times New Roman" w:hAnsi="Times New Roman" w:cs="Times New Roman"/>
          <w:sz w:val="24"/>
          <w:szCs w:val="24"/>
          <w:lang w:eastAsia="ru-RU"/>
        </w:rPr>
        <w:t>.</w:t>
      </w:r>
    </w:p>
    <w:p w:rsidR="00AF3EF2" w:rsidRDefault="00AF3EF2" w:rsidP="0056236F">
      <w:pPr>
        <w:spacing w:after="0" w:line="240" w:lineRule="auto"/>
        <w:ind w:left="-567"/>
        <w:jc w:val="both"/>
        <w:rPr>
          <w:rFonts w:ascii="Times New Roman" w:eastAsia="Times New Roman" w:hAnsi="Times New Roman" w:cs="Times New Roman"/>
          <w:sz w:val="24"/>
          <w:szCs w:val="24"/>
          <w:lang w:eastAsia="ru-RU"/>
        </w:rPr>
      </w:pPr>
      <w:r w:rsidRPr="00867492">
        <w:rPr>
          <w:rFonts w:ascii="Times New Roman" w:eastAsia="Times New Roman" w:hAnsi="Times New Roman" w:cs="Times New Roman"/>
          <w:sz w:val="24"/>
          <w:szCs w:val="24"/>
          <w:lang w:eastAsia="ru-RU"/>
        </w:rPr>
        <w:t xml:space="preserve">  На основании  Постановления  администрации Еткульского муниципального района </w:t>
      </w:r>
      <w:r w:rsidR="00F46F8D">
        <w:rPr>
          <w:rFonts w:ascii="Times New Roman" w:eastAsia="Times New Roman" w:hAnsi="Times New Roman" w:cs="Times New Roman"/>
          <w:sz w:val="24"/>
          <w:szCs w:val="24"/>
          <w:lang w:eastAsia="ru-RU"/>
        </w:rPr>
        <w:t>от 07.02.2012г. № 97 «О перечне</w:t>
      </w:r>
      <w:r w:rsidRPr="00867492">
        <w:rPr>
          <w:rFonts w:ascii="Times New Roman" w:eastAsia="Times New Roman" w:hAnsi="Times New Roman" w:cs="Times New Roman"/>
          <w:sz w:val="24"/>
          <w:szCs w:val="24"/>
          <w:lang w:eastAsia="ru-RU"/>
        </w:rPr>
        <w:t xml:space="preserve"> главных распорядителях и получателях бюджетных средств »  Комитет по физической культуре и спорту  является  Главным распорядителем</w:t>
      </w:r>
      <w:r>
        <w:rPr>
          <w:rFonts w:ascii="Times New Roman" w:eastAsia="Times New Roman" w:hAnsi="Times New Roman" w:cs="Times New Roman"/>
          <w:sz w:val="24"/>
          <w:szCs w:val="24"/>
          <w:lang w:eastAsia="ru-RU"/>
        </w:rPr>
        <w:t xml:space="preserve">  бюджетных средств (ГРБС) и  </w:t>
      </w:r>
      <w:r w:rsidRPr="00867492">
        <w:rPr>
          <w:rFonts w:ascii="Times New Roman" w:eastAsia="Times New Roman" w:hAnsi="Times New Roman" w:cs="Times New Roman"/>
          <w:sz w:val="24"/>
          <w:szCs w:val="24"/>
          <w:lang w:eastAsia="ru-RU"/>
        </w:rPr>
        <w:t xml:space="preserve"> Получателем  бюджетных средств .</w:t>
      </w:r>
    </w:p>
    <w:p w:rsidR="00AF3EF2" w:rsidRPr="00867492" w:rsidRDefault="00AF3EF2" w:rsidP="0056236F">
      <w:pPr>
        <w:spacing w:after="0" w:line="240" w:lineRule="auto"/>
        <w:ind w:left="-567"/>
        <w:jc w:val="both"/>
        <w:rPr>
          <w:rFonts w:ascii="Times New Roman" w:eastAsia="Times New Roman" w:hAnsi="Times New Roman" w:cs="Times New Roman"/>
          <w:sz w:val="24"/>
          <w:szCs w:val="24"/>
          <w:lang w:eastAsia="ru-RU"/>
        </w:rPr>
      </w:pPr>
    </w:p>
    <w:p w:rsidR="00AF3EF2" w:rsidRDefault="00AF3EF2" w:rsidP="0056236F">
      <w:pPr>
        <w:tabs>
          <w:tab w:val="left" w:pos="885"/>
          <w:tab w:val="left" w:pos="6165"/>
          <w:tab w:val="left" w:pos="6660"/>
          <w:tab w:val="right" w:pos="10205"/>
        </w:tabs>
        <w:spacing w:after="0" w:line="240" w:lineRule="auto"/>
        <w:ind w:left="-567"/>
        <w:jc w:val="center"/>
        <w:rPr>
          <w:rFonts w:ascii="Times New Roman" w:eastAsia="Times New Roman" w:hAnsi="Times New Roman"/>
          <w:b/>
        </w:rPr>
      </w:pPr>
      <w:r w:rsidRPr="00972B5B">
        <w:rPr>
          <w:rFonts w:ascii="Times New Roman" w:eastAsia="Times New Roman" w:hAnsi="Times New Roman"/>
          <w:b/>
          <w:sz w:val="24"/>
          <w:szCs w:val="24"/>
        </w:rPr>
        <w:t xml:space="preserve">2. </w:t>
      </w:r>
      <w:r w:rsidRPr="000E2C21">
        <w:rPr>
          <w:rFonts w:ascii="Times New Roman" w:eastAsia="Times New Roman" w:hAnsi="Times New Roman"/>
          <w:b/>
        </w:rPr>
        <w:t>Проверка полноты и состава представленной отчетности в соответствии</w:t>
      </w:r>
    </w:p>
    <w:p w:rsidR="00AF3EF2" w:rsidRPr="000E2C21" w:rsidRDefault="00AF3EF2" w:rsidP="0056236F">
      <w:pPr>
        <w:tabs>
          <w:tab w:val="left" w:pos="885"/>
          <w:tab w:val="left" w:pos="6165"/>
          <w:tab w:val="left" w:pos="6660"/>
          <w:tab w:val="right" w:pos="10205"/>
        </w:tabs>
        <w:spacing w:after="0" w:line="240" w:lineRule="auto"/>
        <w:ind w:left="-567"/>
        <w:jc w:val="center"/>
        <w:rPr>
          <w:rFonts w:ascii="Times New Roman" w:eastAsia="Times New Roman" w:hAnsi="Times New Roman"/>
          <w:b/>
        </w:rPr>
      </w:pPr>
      <w:r w:rsidRPr="000E2C21">
        <w:rPr>
          <w:rFonts w:ascii="Times New Roman" w:eastAsia="Times New Roman" w:hAnsi="Times New Roman"/>
          <w:b/>
        </w:rPr>
        <w:t xml:space="preserve"> с требованиями приказа от 28.12.2010г. №191н.</w:t>
      </w:r>
    </w:p>
    <w:p w:rsidR="00AF3EF2" w:rsidRPr="000E2C21" w:rsidRDefault="00AF3EF2" w:rsidP="0056236F">
      <w:pPr>
        <w:tabs>
          <w:tab w:val="left" w:pos="885"/>
          <w:tab w:val="left" w:pos="6165"/>
          <w:tab w:val="left" w:pos="6660"/>
          <w:tab w:val="right" w:pos="10205"/>
        </w:tabs>
        <w:spacing w:after="0" w:line="240" w:lineRule="auto"/>
        <w:ind w:left="-567"/>
        <w:jc w:val="center"/>
        <w:rPr>
          <w:rFonts w:ascii="Times New Roman" w:eastAsia="Times New Roman" w:hAnsi="Times New Roman"/>
          <w:b/>
        </w:rPr>
      </w:pPr>
      <w:r w:rsidRPr="000E2C21">
        <w:rPr>
          <w:rFonts w:ascii="Times New Roman" w:eastAsia="Times New Roman" w:hAnsi="Times New Roman"/>
          <w:b/>
        </w:rPr>
        <w:t xml:space="preserve"> (в редакции от 29.12.2011г. №191н).</w:t>
      </w:r>
    </w:p>
    <w:p w:rsidR="00AF3EF2" w:rsidRDefault="00AF3EF2" w:rsidP="0056236F">
      <w:pPr>
        <w:tabs>
          <w:tab w:val="left" w:pos="885"/>
          <w:tab w:val="left" w:pos="6165"/>
          <w:tab w:val="left" w:pos="6660"/>
          <w:tab w:val="right" w:pos="10205"/>
        </w:tabs>
        <w:spacing w:after="0" w:line="240" w:lineRule="auto"/>
        <w:ind w:left="-567"/>
        <w:jc w:val="center"/>
        <w:rPr>
          <w:rFonts w:ascii="Times New Roman" w:eastAsia="Times New Roman" w:hAnsi="Times New Roman"/>
          <w:b/>
          <w:sz w:val="24"/>
          <w:szCs w:val="24"/>
        </w:rPr>
      </w:pPr>
    </w:p>
    <w:p w:rsidR="00AF3EF2" w:rsidRDefault="00AF3EF2" w:rsidP="0056236F">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Годовая </w:t>
      </w:r>
      <w:r w:rsidRPr="00972B5B">
        <w:rPr>
          <w:rFonts w:ascii="Times New Roman" w:eastAsia="Times New Roman" w:hAnsi="Times New Roman"/>
          <w:sz w:val="24"/>
          <w:szCs w:val="24"/>
        </w:rPr>
        <w:t xml:space="preserve">отчетность </w:t>
      </w:r>
      <w:r>
        <w:rPr>
          <w:rFonts w:ascii="Times New Roman" w:eastAsia="Times New Roman" w:hAnsi="Times New Roman"/>
          <w:sz w:val="24"/>
          <w:szCs w:val="24"/>
        </w:rPr>
        <w:t xml:space="preserve">  Комитета ФКиС</w:t>
      </w:r>
      <w:r w:rsidR="005B79F3">
        <w:rPr>
          <w:rFonts w:ascii="Times New Roman" w:eastAsia="Times New Roman" w:hAnsi="Times New Roman"/>
          <w:sz w:val="24"/>
          <w:szCs w:val="24"/>
        </w:rPr>
        <w:t xml:space="preserve"> </w:t>
      </w:r>
      <w:r w:rsidRPr="00972B5B">
        <w:rPr>
          <w:rFonts w:ascii="Times New Roman" w:eastAsia="Times New Roman" w:hAnsi="Times New Roman"/>
          <w:sz w:val="24"/>
          <w:szCs w:val="24"/>
        </w:rPr>
        <w:t>за 201</w:t>
      </w:r>
      <w:r>
        <w:rPr>
          <w:rFonts w:ascii="Times New Roman" w:eastAsia="Times New Roman" w:hAnsi="Times New Roman"/>
          <w:sz w:val="24"/>
          <w:szCs w:val="24"/>
        </w:rPr>
        <w:t>6 год предоставлена</w:t>
      </w:r>
      <w:r w:rsidRPr="00972B5B">
        <w:rPr>
          <w:rFonts w:ascii="Times New Roman" w:eastAsia="Times New Roman" w:hAnsi="Times New Roman"/>
          <w:sz w:val="24"/>
          <w:szCs w:val="24"/>
        </w:rPr>
        <w:t xml:space="preserve"> в ко</w:t>
      </w:r>
      <w:r>
        <w:rPr>
          <w:rFonts w:ascii="Times New Roman" w:eastAsia="Times New Roman" w:hAnsi="Times New Roman"/>
          <w:sz w:val="24"/>
          <w:szCs w:val="24"/>
        </w:rPr>
        <w:t xml:space="preserve">нтрольно-ревизионную комиссию в полном объёме и в установленный срок ( 20.02.2017г.  вх. № </w:t>
      </w:r>
      <w:r w:rsidR="0056236F">
        <w:rPr>
          <w:rFonts w:ascii="Times New Roman" w:eastAsia="Times New Roman" w:hAnsi="Times New Roman"/>
          <w:color w:val="FF0000"/>
          <w:sz w:val="24"/>
          <w:szCs w:val="24"/>
        </w:rPr>
        <w:t>25</w:t>
      </w:r>
      <w:r w:rsidRPr="00917F15">
        <w:rPr>
          <w:rFonts w:ascii="Times New Roman" w:eastAsia="Times New Roman" w:hAnsi="Times New Roman"/>
          <w:color w:val="FF0000"/>
          <w:sz w:val="24"/>
          <w:szCs w:val="24"/>
        </w:rPr>
        <w:t>)</w:t>
      </w:r>
      <w:r w:rsidRPr="00972B5B">
        <w:rPr>
          <w:rFonts w:ascii="Times New Roman" w:eastAsia="Times New Roman" w:hAnsi="Times New Roman"/>
          <w:sz w:val="24"/>
          <w:szCs w:val="24"/>
        </w:rPr>
        <w:t xml:space="preserve"> в соответствии с требо</w:t>
      </w:r>
      <w:r>
        <w:rPr>
          <w:rFonts w:ascii="Times New Roman" w:eastAsia="Times New Roman" w:hAnsi="Times New Roman"/>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 , для проверки  отчётность представлена на бумажных носителях  :</w:t>
      </w:r>
    </w:p>
    <w:p w:rsidR="007A79DA" w:rsidRDefault="007A79DA" w:rsidP="0056236F">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p>
    <w:p w:rsidR="00AF3EF2" w:rsidRPr="00063866"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Баланс  исполнения  бюджета  на 01.01.201</w:t>
      </w:r>
      <w:r>
        <w:rPr>
          <w:rFonts w:ascii="Times New Roman" w:eastAsia="Times New Roman" w:hAnsi="Times New Roman"/>
          <w:sz w:val="24"/>
          <w:szCs w:val="24"/>
          <w:lang w:eastAsia="ru-RU"/>
        </w:rPr>
        <w:t>7</w:t>
      </w:r>
      <w:r w:rsidRPr="00063866">
        <w:rPr>
          <w:rFonts w:ascii="Times New Roman" w:eastAsia="Times New Roman" w:hAnsi="Times New Roman"/>
          <w:sz w:val="24"/>
          <w:szCs w:val="24"/>
          <w:lang w:eastAsia="ru-RU"/>
        </w:rPr>
        <w:t>г. (ф. 0503130)</w:t>
      </w:r>
      <w:r>
        <w:rPr>
          <w:rFonts w:ascii="Times New Roman" w:eastAsia="Times New Roman" w:hAnsi="Times New Roman"/>
          <w:sz w:val="24"/>
          <w:szCs w:val="24"/>
          <w:lang w:eastAsia="ru-RU"/>
        </w:rPr>
        <w:t>;</w:t>
      </w:r>
    </w:p>
    <w:p w:rsidR="00AF3EF2" w:rsidRPr="00063866"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об исполнении бюджета на 01.01.201</w:t>
      </w:r>
      <w:r>
        <w:rPr>
          <w:rFonts w:ascii="Times New Roman" w:eastAsia="Times New Roman" w:hAnsi="Times New Roman"/>
          <w:sz w:val="24"/>
          <w:szCs w:val="24"/>
          <w:lang w:eastAsia="ru-RU"/>
        </w:rPr>
        <w:t>7</w:t>
      </w:r>
      <w:r w:rsidRPr="00063866">
        <w:rPr>
          <w:rFonts w:ascii="Times New Roman" w:eastAsia="Times New Roman" w:hAnsi="Times New Roman"/>
          <w:sz w:val="24"/>
          <w:szCs w:val="24"/>
          <w:lang w:eastAsia="ru-RU"/>
        </w:rPr>
        <w:t>г. (ф. 0503127)</w:t>
      </w:r>
      <w:r>
        <w:rPr>
          <w:rFonts w:ascii="Times New Roman" w:eastAsia="Times New Roman" w:hAnsi="Times New Roman"/>
          <w:sz w:val="24"/>
          <w:szCs w:val="24"/>
          <w:lang w:eastAsia="ru-RU"/>
        </w:rPr>
        <w:t>;</w:t>
      </w:r>
    </w:p>
    <w:p w:rsidR="00AF3EF2" w:rsidRPr="00063866"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 принятых обязательствах (ф.0503128)</w:t>
      </w:r>
      <w:r>
        <w:rPr>
          <w:rFonts w:ascii="Times New Roman" w:eastAsia="Times New Roman" w:hAnsi="Times New Roman"/>
          <w:sz w:val="24"/>
          <w:szCs w:val="24"/>
          <w:lang w:eastAsia="ru-RU"/>
        </w:rPr>
        <w:t>;</w:t>
      </w:r>
    </w:p>
    <w:p w:rsidR="00AF3EF2" w:rsidRPr="00063866"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 движении нефинансовых активов (0503168)</w:t>
      </w:r>
      <w:r>
        <w:rPr>
          <w:rFonts w:ascii="Times New Roman" w:eastAsia="Times New Roman" w:hAnsi="Times New Roman"/>
          <w:sz w:val="24"/>
          <w:szCs w:val="24"/>
          <w:lang w:eastAsia="ru-RU"/>
        </w:rPr>
        <w:t>;</w:t>
      </w:r>
    </w:p>
    <w:p w:rsidR="00AF3EF2" w:rsidRPr="00063866"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Справка по заключению счетов бюджета отчетного финансового года (ф. 0503110)</w:t>
      </w:r>
      <w:r>
        <w:rPr>
          <w:rFonts w:ascii="Times New Roman" w:eastAsia="Times New Roman" w:hAnsi="Times New Roman"/>
          <w:sz w:val="24"/>
          <w:szCs w:val="24"/>
          <w:lang w:eastAsia="ru-RU"/>
        </w:rPr>
        <w:t>;</w:t>
      </w:r>
    </w:p>
    <w:p w:rsidR="00AF3EF2" w:rsidRPr="00063866"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 финансовых результатах  деятельности (ф. 0503121)</w:t>
      </w:r>
      <w:r>
        <w:rPr>
          <w:rFonts w:ascii="Times New Roman" w:eastAsia="Times New Roman" w:hAnsi="Times New Roman"/>
          <w:sz w:val="24"/>
          <w:szCs w:val="24"/>
          <w:lang w:eastAsia="ru-RU"/>
        </w:rPr>
        <w:t>;</w:t>
      </w:r>
    </w:p>
    <w:p w:rsidR="00AF3EF2" w:rsidRPr="00063866"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 наличии дебиторской, кредитор</w:t>
      </w:r>
      <w:r>
        <w:rPr>
          <w:rFonts w:ascii="Times New Roman" w:eastAsia="Times New Roman" w:hAnsi="Times New Roman"/>
          <w:sz w:val="24"/>
          <w:szCs w:val="24"/>
          <w:lang w:eastAsia="ru-RU"/>
        </w:rPr>
        <w:t>ской задолженности на 01.01.2017</w:t>
      </w:r>
      <w:r w:rsidRPr="00063866">
        <w:rPr>
          <w:rFonts w:ascii="Times New Roman" w:eastAsia="Times New Roman" w:hAnsi="Times New Roman"/>
          <w:sz w:val="24"/>
          <w:szCs w:val="24"/>
          <w:lang w:eastAsia="ru-RU"/>
        </w:rPr>
        <w:t xml:space="preserve">г. </w:t>
      </w:r>
      <w:r>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ф.0503169</w:t>
      </w:r>
      <w:r>
        <w:rPr>
          <w:rFonts w:ascii="Times New Roman" w:eastAsia="Times New Roman" w:hAnsi="Times New Roman"/>
          <w:sz w:val="24"/>
          <w:szCs w:val="24"/>
          <w:lang w:eastAsia="ru-RU"/>
        </w:rPr>
        <w:t>);</w:t>
      </w:r>
    </w:p>
    <w:p w:rsidR="00AF3EF2" w:rsidRPr="00063866"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 xml:space="preserve">Отчет о движении денежных средств  </w:t>
      </w:r>
      <w:r>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ф.0203123</w:t>
      </w:r>
      <w:r>
        <w:rPr>
          <w:rFonts w:ascii="Times New Roman" w:eastAsia="Times New Roman" w:hAnsi="Times New Roman"/>
          <w:sz w:val="24"/>
          <w:szCs w:val="24"/>
          <w:lang w:eastAsia="ru-RU"/>
        </w:rPr>
        <w:t>);</w:t>
      </w:r>
    </w:p>
    <w:p w:rsidR="00AF3EF2" w:rsidRPr="00063866"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об изменениях бюджетной росписи</w:t>
      </w:r>
      <w:r>
        <w:rPr>
          <w:rFonts w:ascii="Times New Roman" w:eastAsia="Times New Roman" w:hAnsi="Times New Roman"/>
          <w:sz w:val="24"/>
          <w:szCs w:val="24"/>
          <w:lang w:eastAsia="ru-RU"/>
        </w:rPr>
        <w:t xml:space="preserve"> (</w:t>
      </w:r>
      <w:r w:rsidRPr="00063866">
        <w:rPr>
          <w:rFonts w:ascii="Times New Roman" w:eastAsia="Times New Roman" w:hAnsi="Times New Roman"/>
          <w:sz w:val="24"/>
          <w:szCs w:val="24"/>
          <w:lang w:eastAsia="ru-RU"/>
        </w:rPr>
        <w:t>ф.0503163</w:t>
      </w:r>
      <w:r>
        <w:rPr>
          <w:rFonts w:ascii="Times New Roman" w:eastAsia="Times New Roman" w:hAnsi="Times New Roman"/>
          <w:sz w:val="24"/>
          <w:szCs w:val="24"/>
          <w:lang w:eastAsia="ru-RU"/>
        </w:rPr>
        <w:t>);</w:t>
      </w:r>
    </w:p>
    <w:p w:rsidR="00AF3EF2" w:rsidRPr="00842AEB" w:rsidRDefault="00AF3EF2" w:rsidP="007A79DA">
      <w:pPr>
        <w:numPr>
          <w:ilvl w:val="0"/>
          <w:numId w:val="3"/>
        </w:numPr>
        <w:tabs>
          <w:tab w:val="left" w:pos="1305"/>
        </w:tabs>
        <w:spacing w:after="0" w:line="240" w:lineRule="auto"/>
        <w:ind w:left="-426"/>
        <w:jc w:val="both"/>
        <w:rPr>
          <w:rFonts w:ascii="Times New Roman" w:eastAsia="Times New Roman" w:hAnsi="Times New Roman"/>
          <w:sz w:val="24"/>
          <w:szCs w:val="24"/>
          <w:lang w:eastAsia="ru-RU"/>
        </w:rPr>
      </w:pPr>
      <w:r w:rsidRPr="00842AEB">
        <w:rPr>
          <w:rFonts w:ascii="Times New Roman" w:eastAsia="Times New Roman" w:hAnsi="Times New Roman"/>
          <w:sz w:val="24"/>
          <w:szCs w:val="24"/>
          <w:lang w:eastAsia="ru-RU"/>
        </w:rPr>
        <w:t>Сведения об исполнении бюджета  (ф.0503164);</w:t>
      </w:r>
    </w:p>
    <w:p w:rsidR="00AF3EF2" w:rsidRPr="00063866" w:rsidRDefault="00AF3EF2" w:rsidP="007A79DA">
      <w:pPr>
        <w:tabs>
          <w:tab w:val="left" w:pos="1305"/>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w:t>
      </w:r>
      <w:r w:rsidRPr="00063866">
        <w:rPr>
          <w:rFonts w:ascii="Times New Roman" w:eastAsia="Times New Roman" w:hAnsi="Times New Roman"/>
          <w:sz w:val="24"/>
          <w:szCs w:val="24"/>
          <w:lang w:eastAsia="ru-RU"/>
        </w:rPr>
        <w:t>Пояснительная записка (ф. 0503160).</w:t>
      </w:r>
    </w:p>
    <w:p w:rsidR="00AF3EF2" w:rsidRPr="00743892" w:rsidRDefault="00AF3EF2" w:rsidP="0056236F">
      <w:pPr>
        <w:tabs>
          <w:tab w:val="left" w:pos="1134"/>
          <w:tab w:val="right" w:pos="10205"/>
        </w:tabs>
        <w:spacing w:after="0" w:line="240" w:lineRule="auto"/>
        <w:ind w:left="-567"/>
        <w:jc w:val="both"/>
        <w:rPr>
          <w:rFonts w:ascii="Times New Roman" w:eastAsia="Times New Roman" w:hAnsi="Times New Roman"/>
          <w:color w:val="C0504D" w:themeColor="accent2"/>
          <w:sz w:val="24"/>
          <w:szCs w:val="24"/>
        </w:rPr>
      </w:pPr>
    </w:p>
    <w:p w:rsidR="00AF3EF2" w:rsidRPr="00C55571" w:rsidRDefault="00AF3EF2" w:rsidP="0056236F">
      <w:pPr>
        <w:tabs>
          <w:tab w:val="left" w:pos="930"/>
        </w:tabs>
        <w:spacing w:after="0" w:line="240" w:lineRule="auto"/>
        <w:ind w:left="-567" w:firstLine="360"/>
        <w:jc w:val="both"/>
        <w:rPr>
          <w:rFonts w:ascii="Times New Roman" w:eastAsia="Times New Roman" w:hAnsi="Times New Roman"/>
          <w:b/>
          <w:sz w:val="20"/>
          <w:szCs w:val="20"/>
          <w:lang w:eastAsia="ru-RU"/>
        </w:rPr>
      </w:pPr>
    </w:p>
    <w:p w:rsidR="00AF3EF2" w:rsidRPr="00825F3F" w:rsidRDefault="00AF3EF2" w:rsidP="0056236F">
      <w:pPr>
        <w:tabs>
          <w:tab w:val="left" w:pos="1134"/>
          <w:tab w:val="right" w:pos="10205"/>
        </w:tabs>
        <w:spacing w:after="0" w:line="240" w:lineRule="auto"/>
        <w:ind w:left="-567"/>
        <w:jc w:val="both"/>
        <w:rPr>
          <w:rFonts w:ascii="Times New Roman" w:eastAsia="Times New Roman" w:hAnsi="Times New Roman"/>
          <w:sz w:val="24"/>
          <w:szCs w:val="24"/>
          <w:lang w:eastAsia="ru-RU"/>
        </w:rPr>
      </w:pPr>
      <w:r w:rsidRPr="00917F15">
        <w:rPr>
          <w:rFonts w:ascii="Times New Roman" w:eastAsia="Times New Roman" w:hAnsi="Times New Roman"/>
          <w:sz w:val="24"/>
          <w:szCs w:val="24"/>
          <w:lang w:eastAsia="ru-RU"/>
        </w:rPr>
        <w:t>Формы бюд</w:t>
      </w:r>
      <w:r>
        <w:rPr>
          <w:rFonts w:ascii="Times New Roman" w:eastAsia="Times New Roman" w:hAnsi="Times New Roman"/>
          <w:sz w:val="24"/>
          <w:szCs w:val="24"/>
          <w:lang w:eastAsia="ru-RU"/>
        </w:rPr>
        <w:t xml:space="preserve">жетной </w:t>
      </w:r>
      <w:r w:rsidRPr="00917F15">
        <w:rPr>
          <w:rFonts w:ascii="Times New Roman" w:eastAsia="Times New Roman" w:hAnsi="Times New Roman"/>
          <w:sz w:val="24"/>
          <w:szCs w:val="24"/>
          <w:lang w:eastAsia="ru-RU"/>
        </w:rPr>
        <w:t xml:space="preserve">отчетности, содержащие плановые и аналитические показатели, подписаны </w:t>
      </w:r>
      <w:r w:rsidR="00FB7928">
        <w:rPr>
          <w:rFonts w:ascii="Times New Roman" w:eastAsia="Times New Roman" w:hAnsi="Times New Roman"/>
          <w:sz w:val="24"/>
          <w:szCs w:val="24"/>
          <w:lang w:eastAsia="ru-RU"/>
        </w:rPr>
        <w:t xml:space="preserve"> руководи</w:t>
      </w:r>
      <w:r w:rsidR="0056236F">
        <w:rPr>
          <w:rFonts w:ascii="Times New Roman" w:eastAsia="Times New Roman" w:hAnsi="Times New Roman"/>
          <w:sz w:val="24"/>
          <w:szCs w:val="24"/>
          <w:lang w:eastAsia="ru-RU"/>
        </w:rPr>
        <w:t>т</w:t>
      </w:r>
      <w:r w:rsidR="00FB7928">
        <w:rPr>
          <w:rFonts w:ascii="Times New Roman" w:eastAsia="Times New Roman" w:hAnsi="Times New Roman"/>
          <w:sz w:val="24"/>
          <w:szCs w:val="24"/>
          <w:lang w:eastAsia="ru-RU"/>
        </w:rPr>
        <w:t>елем  и главным бухгалтером Комитета ФКиС</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 </w:t>
      </w:r>
      <w:r w:rsidRPr="00825F3F">
        <w:rPr>
          <w:rFonts w:ascii="Times New Roman" w:eastAsia="Times New Roman" w:hAnsi="Times New Roman"/>
          <w:sz w:val="24"/>
          <w:szCs w:val="24"/>
          <w:lang w:eastAsia="ru-RU"/>
        </w:rPr>
        <w:t xml:space="preserve"> В соответствии  с п. 4  Инструкции о составлении отчетности об исполнении бюджета</w:t>
      </w:r>
      <w:r>
        <w:rPr>
          <w:rFonts w:ascii="Times New Roman" w:eastAsia="Times New Roman" w:hAnsi="Times New Roman"/>
          <w:sz w:val="24"/>
          <w:szCs w:val="24"/>
          <w:lang w:eastAsia="ru-RU"/>
        </w:rPr>
        <w:t>,</w:t>
      </w:r>
      <w:r w:rsidRPr="00825F3F">
        <w:rPr>
          <w:rFonts w:ascii="Times New Roman" w:eastAsia="Times New Roman" w:hAnsi="Times New Roman"/>
          <w:sz w:val="24"/>
          <w:szCs w:val="24"/>
          <w:lang w:eastAsia="ru-RU"/>
        </w:rPr>
        <w:t xml:space="preserve"> отчетность пронумерована, снабжена приложен</w:t>
      </w:r>
      <w:r>
        <w:rPr>
          <w:rFonts w:ascii="Times New Roman" w:eastAsia="Times New Roman" w:hAnsi="Times New Roman"/>
          <w:sz w:val="24"/>
          <w:szCs w:val="24"/>
          <w:lang w:eastAsia="ru-RU"/>
        </w:rPr>
        <w:t xml:space="preserve">ием содержания отчетности. </w:t>
      </w:r>
    </w:p>
    <w:p w:rsidR="00AF3EF2" w:rsidRDefault="00AF3EF2" w:rsidP="0056236F">
      <w:pPr>
        <w:spacing w:after="0"/>
        <w:ind w:left="-567"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По причине отсутствия показателей, имеющих числовое значение, следующие формы отчетности не составлялись:</w:t>
      </w:r>
    </w:p>
    <w:p w:rsidR="00AF3EF2" w:rsidRPr="00825F3F" w:rsidRDefault="00AF3EF2" w:rsidP="0056236F">
      <w:pPr>
        <w:spacing w:after="0"/>
        <w:ind w:left="-567"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целевых иностранных кредитах (ф.0503167);</w:t>
      </w:r>
    </w:p>
    <w:p w:rsidR="00AF3EF2" w:rsidRPr="00825F3F" w:rsidRDefault="00AF3EF2" w:rsidP="0056236F">
      <w:pPr>
        <w:spacing w:after="0"/>
        <w:ind w:left="-56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25F3F">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(ф.0503172);</w:t>
      </w:r>
    </w:p>
    <w:p w:rsidR="00AF3EF2" w:rsidRPr="00825F3F" w:rsidRDefault="00AF3EF2" w:rsidP="0056236F">
      <w:pPr>
        <w:spacing w:after="0"/>
        <w:ind w:left="-567"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изменении остатков валюты баланса (ф.0503173)</w:t>
      </w:r>
    </w:p>
    <w:p w:rsidR="00AF3EF2" w:rsidRPr="00825F3F" w:rsidRDefault="00AF3EF2" w:rsidP="0056236F">
      <w:pPr>
        <w:spacing w:after="0"/>
        <w:ind w:left="-567"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AF3EF2" w:rsidRDefault="00AF3EF2" w:rsidP="0056236F">
      <w:pPr>
        <w:spacing w:after="0"/>
        <w:ind w:left="-567"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остатках денежных средств на счетах получателей бюджетных средств (ф.0503178);</w:t>
      </w:r>
    </w:p>
    <w:p w:rsidR="00D71813" w:rsidRDefault="00D71813" w:rsidP="0056236F">
      <w:pPr>
        <w:spacing w:after="0"/>
        <w:ind w:left="-567" w:firstLine="567"/>
        <w:jc w:val="both"/>
        <w:rPr>
          <w:rFonts w:ascii="Times New Roman" w:eastAsia="Times New Roman" w:hAnsi="Times New Roman"/>
          <w:sz w:val="24"/>
          <w:szCs w:val="24"/>
          <w:lang w:eastAsia="ru-RU"/>
        </w:rPr>
      </w:pPr>
    </w:p>
    <w:p w:rsidR="00D71813" w:rsidRDefault="00D71813" w:rsidP="0056236F">
      <w:pPr>
        <w:spacing w:after="0"/>
        <w:ind w:left="-567" w:firstLine="567"/>
        <w:jc w:val="both"/>
        <w:rPr>
          <w:rFonts w:ascii="Times New Roman" w:eastAsia="Times New Roman" w:hAnsi="Times New Roman"/>
          <w:sz w:val="24"/>
          <w:szCs w:val="24"/>
          <w:lang w:eastAsia="ru-RU"/>
        </w:rPr>
      </w:pPr>
    </w:p>
    <w:p w:rsidR="0056236F" w:rsidRPr="00825F3F" w:rsidRDefault="0056236F" w:rsidP="0056236F">
      <w:pPr>
        <w:spacing w:after="0"/>
        <w:ind w:left="-567" w:firstLine="567"/>
        <w:jc w:val="both"/>
        <w:rPr>
          <w:rFonts w:ascii="Times New Roman" w:eastAsia="Times New Roman" w:hAnsi="Times New Roman"/>
          <w:sz w:val="24"/>
          <w:szCs w:val="24"/>
          <w:lang w:eastAsia="ru-RU"/>
        </w:rPr>
      </w:pPr>
    </w:p>
    <w:p w:rsidR="00AF3EF2" w:rsidRDefault="00AF3EF2" w:rsidP="0056236F">
      <w:pPr>
        <w:spacing w:after="0" w:line="240" w:lineRule="auto"/>
        <w:ind w:left="-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3</w:t>
      </w:r>
      <w:r w:rsidRPr="007B770F">
        <w:rPr>
          <w:rFonts w:ascii="Times New Roman" w:eastAsia="Times New Roman" w:hAnsi="Times New Roman" w:cs="Times New Roman"/>
          <w:b/>
          <w:lang w:eastAsia="ru-RU"/>
        </w:rPr>
        <w:t>.Организация  бюджетного учета</w:t>
      </w:r>
    </w:p>
    <w:p w:rsidR="00AF3EF2" w:rsidRPr="007B770F" w:rsidRDefault="00AF3EF2" w:rsidP="0056236F">
      <w:pPr>
        <w:spacing w:after="0" w:line="240" w:lineRule="auto"/>
        <w:ind w:left="-567"/>
        <w:jc w:val="center"/>
        <w:rPr>
          <w:rFonts w:ascii="Times New Roman" w:eastAsia="Times New Roman" w:hAnsi="Times New Roman" w:cs="Times New Roman"/>
          <w:b/>
          <w:lang w:eastAsia="ru-RU"/>
        </w:rPr>
      </w:pPr>
    </w:p>
    <w:p w:rsidR="00AF3EF2" w:rsidRPr="003F1AED" w:rsidRDefault="002F4BF6" w:rsidP="0056236F">
      <w:pPr>
        <w:tabs>
          <w:tab w:val="left" w:pos="1080"/>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              </w:t>
      </w:r>
      <w:r w:rsidR="00AF3EF2" w:rsidRPr="007E3116">
        <w:rPr>
          <w:rFonts w:ascii="Times New Roman" w:eastAsia="Times New Roman" w:hAnsi="Times New Roman" w:cs="Times New Roman"/>
          <w:sz w:val="24"/>
          <w:szCs w:val="24"/>
          <w:lang w:eastAsia="ru-RU"/>
        </w:rPr>
        <w:t>В соответствии  с требованиями  Федерального Закона РФ от 06 декабря 2011г. № 402-ФЗ «О бухгалтерском учете», приказом МФ № 157 от 01.12.2010г. «Об утвер</w:t>
      </w:r>
      <w:r w:rsidR="00AF3EF2">
        <w:rPr>
          <w:rFonts w:ascii="Times New Roman" w:eastAsia="Times New Roman" w:hAnsi="Times New Roman" w:cs="Times New Roman"/>
          <w:sz w:val="24"/>
          <w:szCs w:val="24"/>
          <w:lang w:eastAsia="ru-RU"/>
        </w:rPr>
        <w:t xml:space="preserve">ждении единого плана счетов бухгалтерского </w:t>
      </w:r>
      <w:r w:rsidR="00AF3EF2" w:rsidRPr="007E3116">
        <w:rPr>
          <w:rFonts w:ascii="Times New Roman" w:eastAsia="Times New Roman" w:hAnsi="Times New Roman" w:cs="Times New Roman"/>
          <w:sz w:val="24"/>
          <w:szCs w:val="24"/>
          <w:lang w:eastAsia="ru-RU"/>
        </w:rPr>
        <w:t xml:space="preserve">учета, приказом МФ от 06.12. 2010г. № 162 «Об утверждении плана счетов бюджетного учета и  инструкции по его применению  в учреждении разработано  и  утверждено  </w:t>
      </w:r>
      <w:r w:rsidR="00AF3EF2">
        <w:rPr>
          <w:rFonts w:ascii="Times New Roman" w:eastAsia="Times New Roman" w:hAnsi="Times New Roman" w:cs="Times New Roman"/>
          <w:sz w:val="24"/>
          <w:szCs w:val="24"/>
          <w:lang w:eastAsia="ru-RU"/>
        </w:rPr>
        <w:t>Положение об учетной политике</w:t>
      </w:r>
      <w:r w:rsidR="00E72DAD" w:rsidRPr="00E72DAD">
        <w:rPr>
          <w:rFonts w:ascii="Times New Roman" w:eastAsia="Times New Roman" w:hAnsi="Times New Roman" w:cs="Times New Roman"/>
          <w:sz w:val="24"/>
          <w:szCs w:val="24"/>
          <w:lang w:eastAsia="ru-RU"/>
        </w:rPr>
        <w:t>от 31.12.2013г. № 79- пр.</w:t>
      </w:r>
      <w:r w:rsidR="00AF3EF2" w:rsidRPr="00E72DAD">
        <w:rPr>
          <w:rFonts w:ascii="Times New Roman" w:eastAsia="Times New Roman" w:hAnsi="Times New Roman" w:cs="Times New Roman"/>
          <w:sz w:val="24"/>
          <w:szCs w:val="24"/>
          <w:lang w:eastAsia="ru-RU"/>
        </w:rPr>
        <w:t xml:space="preserve">  В бюджетном учёте ,  согласно требованиям Положения об учётной</w:t>
      </w:r>
      <w:r w:rsidR="00AF3EF2">
        <w:rPr>
          <w:rFonts w:ascii="Times New Roman" w:eastAsia="Times New Roman" w:hAnsi="Times New Roman"/>
          <w:sz w:val="24"/>
          <w:szCs w:val="24"/>
          <w:lang w:eastAsia="ru-RU"/>
        </w:rPr>
        <w:t xml:space="preserve"> политике,</w:t>
      </w:r>
      <w:r w:rsidR="00AF3EF2" w:rsidRPr="003F1AED">
        <w:rPr>
          <w:rFonts w:ascii="Times New Roman" w:eastAsia="Times New Roman" w:hAnsi="Times New Roman"/>
          <w:sz w:val="24"/>
          <w:szCs w:val="24"/>
          <w:lang w:eastAsia="ru-RU"/>
        </w:rPr>
        <w:t>основные средс</w:t>
      </w:r>
      <w:r w:rsidR="00AF3EF2">
        <w:rPr>
          <w:rFonts w:ascii="Times New Roman" w:eastAsia="Times New Roman" w:hAnsi="Times New Roman"/>
          <w:sz w:val="24"/>
          <w:szCs w:val="24"/>
          <w:lang w:eastAsia="ru-RU"/>
        </w:rPr>
        <w:t>тва отражаются -</w:t>
      </w:r>
      <w:r w:rsidR="00AF3EF2" w:rsidRPr="003F1AED">
        <w:rPr>
          <w:rFonts w:ascii="Times New Roman" w:eastAsia="Times New Roman" w:hAnsi="Times New Roman"/>
          <w:sz w:val="24"/>
          <w:szCs w:val="24"/>
          <w:lang w:eastAsia="ru-RU"/>
        </w:rPr>
        <w:t xml:space="preserve"> по первоначальной стоимости, материальные запасы</w:t>
      </w:r>
      <w:r w:rsidR="00AF3EF2">
        <w:rPr>
          <w:rFonts w:ascii="Times New Roman" w:eastAsia="Times New Roman" w:hAnsi="Times New Roman"/>
          <w:sz w:val="24"/>
          <w:szCs w:val="24"/>
          <w:lang w:eastAsia="ru-RU"/>
        </w:rPr>
        <w:t>-</w:t>
      </w:r>
      <w:r w:rsidR="00AF3EF2" w:rsidRPr="003F1AED">
        <w:rPr>
          <w:rFonts w:ascii="Times New Roman" w:eastAsia="Times New Roman" w:hAnsi="Times New Roman"/>
          <w:sz w:val="24"/>
          <w:szCs w:val="24"/>
          <w:lang w:eastAsia="ru-RU"/>
        </w:rPr>
        <w:t xml:space="preserve"> по  фактической стоимости</w:t>
      </w:r>
      <w:r w:rsidR="00AF3EF2">
        <w:rPr>
          <w:rFonts w:ascii="Times New Roman" w:eastAsia="Times New Roman" w:hAnsi="Times New Roman"/>
          <w:sz w:val="24"/>
          <w:szCs w:val="24"/>
          <w:lang w:eastAsia="ru-RU"/>
        </w:rPr>
        <w:t>, денежные средства – при поступлении в кассу и на лицев</w:t>
      </w:r>
      <w:r w:rsidR="00E72DAD">
        <w:rPr>
          <w:rFonts w:ascii="Times New Roman" w:eastAsia="Times New Roman" w:hAnsi="Times New Roman"/>
          <w:sz w:val="24"/>
          <w:szCs w:val="24"/>
          <w:lang w:eastAsia="ru-RU"/>
        </w:rPr>
        <w:t>ые счета.</w:t>
      </w:r>
    </w:p>
    <w:p w:rsidR="00AF3EF2" w:rsidRDefault="00AF3EF2" w:rsidP="0056236F">
      <w:pPr>
        <w:tabs>
          <w:tab w:val="left" w:pos="1080"/>
        </w:tabs>
        <w:spacing w:after="0" w:line="240" w:lineRule="auto"/>
        <w:ind w:left="-567"/>
        <w:jc w:val="both"/>
        <w:rPr>
          <w:rFonts w:ascii="Times New Roman" w:eastAsia="Times New Roman" w:hAnsi="Times New Roman" w:cs="Times New Roman"/>
          <w:sz w:val="24"/>
          <w:szCs w:val="24"/>
          <w:lang w:eastAsia="ru-RU"/>
        </w:rPr>
      </w:pPr>
    </w:p>
    <w:p w:rsidR="00AF3EF2" w:rsidRPr="005B40D1" w:rsidRDefault="002F4BF6" w:rsidP="0056236F">
      <w:pPr>
        <w:tabs>
          <w:tab w:val="left" w:pos="108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3EF2" w:rsidRPr="005B40D1">
        <w:rPr>
          <w:rFonts w:ascii="Times New Roman" w:eastAsia="Times New Roman" w:hAnsi="Times New Roman" w:cs="Times New Roman"/>
          <w:sz w:val="24"/>
          <w:szCs w:val="24"/>
          <w:lang w:eastAsia="ru-RU"/>
        </w:rPr>
        <w:t>Бюджетный учет  ГАБС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 .  Приказом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AF3EF2" w:rsidRDefault="002F4BF6" w:rsidP="0056236F">
      <w:pPr>
        <w:tabs>
          <w:tab w:val="left" w:pos="1080"/>
        </w:tabs>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F3EF2" w:rsidRPr="003F1AED">
        <w:rPr>
          <w:rFonts w:ascii="Times New Roman" w:eastAsia="Times New Roman" w:hAnsi="Times New Roman"/>
          <w:sz w:val="24"/>
          <w:szCs w:val="24"/>
          <w:lang w:eastAsia="ru-RU"/>
        </w:rPr>
        <w:t>В соответствии  со ст. 242 Бюджетного кодекса Ро</w:t>
      </w:r>
      <w:r w:rsidR="00AF3EF2">
        <w:rPr>
          <w:rFonts w:ascii="Times New Roman" w:eastAsia="Times New Roman" w:hAnsi="Times New Roman"/>
          <w:sz w:val="24"/>
          <w:szCs w:val="24"/>
          <w:lang w:eastAsia="ru-RU"/>
        </w:rPr>
        <w:t>ссийской Федерации и приказом  ф</w:t>
      </w:r>
      <w:r w:rsidR="00AF3EF2" w:rsidRPr="003F1AED">
        <w:rPr>
          <w:rFonts w:ascii="Times New Roman" w:eastAsia="Times New Roman" w:hAnsi="Times New Roman"/>
          <w:sz w:val="24"/>
          <w:szCs w:val="24"/>
          <w:lang w:eastAsia="ru-RU"/>
        </w:rPr>
        <w:t xml:space="preserve">инансового управления  администрации  Еткульского муниципального района от  </w:t>
      </w:r>
      <w:r w:rsidR="00AF3EF2">
        <w:rPr>
          <w:rFonts w:ascii="Times New Roman" w:eastAsia="Times New Roman" w:hAnsi="Times New Roman"/>
          <w:sz w:val="24"/>
          <w:szCs w:val="24"/>
          <w:lang w:eastAsia="ru-RU"/>
        </w:rPr>
        <w:t>14.11.2016г. № 19</w:t>
      </w:r>
      <w:r w:rsidR="00AF3EF2" w:rsidRPr="003F1AED">
        <w:rPr>
          <w:rFonts w:ascii="Times New Roman" w:eastAsia="Times New Roman" w:hAnsi="Times New Roman"/>
          <w:sz w:val="24"/>
          <w:szCs w:val="24"/>
          <w:lang w:eastAsia="ru-RU"/>
        </w:rPr>
        <w:t xml:space="preserve">-од  «Об утверждении Порядка завершения операций по исполнению районного бюджета в текущем финансовом году» </w:t>
      </w:r>
      <w:r w:rsidR="00E72DAD">
        <w:rPr>
          <w:rFonts w:ascii="Times New Roman" w:eastAsia="Times New Roman" w:hAnsi="Times New Roman"/>
          <w:sz w:val="24"/>
          <w:szCs w:val="24"/>
          <w:lang w:eastAsia="ru-RU"/>
        </w:rPr>
        <w:t>КФКиС</w:t>
      </w:r>
      <w:r w:rsidR="00AF3EF2">
        <w:rPr>
          <w:rFonts w:ascii="Times New Roman" w:eastAsia="Times New Roman" w:hAnsi="Times New Roman"/>
          <w:sz w:val="24"/>
          <w:szCs w:val="24"/>
          <w:lang w:eastAsia="ru-RU"/>
        </w:rPr>
        <w:t>,</w:t>
      </w:r>
      <w:r w:rsidR="00AF3EF2" w:rsidRPr="003F1AED">
        <w:rPr>
          <w:rFonts w:ascii="Times New Roman" w:eastAsia="Times New Roman" w:hAnsi="Times New Roman"/>
          <w:sz w:val="24"/>
          <w:szCs w:val="24"/>
          <w:lang w:eastAsia="ru-RU"/>
        </w:rPr>
        <w:t xml:space="preserve"> операци</w:t>
      </w:r>
      <w:r w:rsidR="00AF3EF2">
        <w:rPr>
          <w:rFonts w:ascii="Times New Roman" w:eastAsia="Times New Roman" w:hAnsi="Times New Roman"/>
          <w:sz w:val="24"/>
          <w:szCs w:val="24"/>
          <w:lang w:eastAsia="ru-RU"/>
        </w:rPr>
        <w:t>и  по исполнению сметы  завершены в срок ,по окончанию   финансового  года   - 29.12.2016г.</w:t>
      </w:r>
    </w:p>
    <w:p w:rsidR="00AF3EF2" w:rsidRDefault="00AF3EF2" w:rsidP="0056236F">
      <w:pPr>
        <w:tabs>
          <w:tab w:val="left" w:pos="1080"/>
        </w:tabs>
        <w:spacing w:after="0" w:line="240" w:lineRule="auto"/>
        <w:ind w:left="-567"/>
        <w:jc w:val="both"/>
        <w:rPr>
          <w:rFonts w:ascii="Times New Roman" w:eastAsia="Times New Roman" w:hAnsi="Times New Roman"/>
          <w:sz w:val="24"/>
          <w:szCs w:val="24"/>
          <w:lang w:eastAsia="ru-RU"/>
        </w:rPr>
      </w:pPr>
    </w:p>
    <w:p w:rsidR="00AF3EF2" w:rsidRDefault="00AF3EF2" w:rsidP="0056236F">
      <w:pPr>
        <w:tabs>
          <w:tab w:val="left" w:pos="975"/>
        </w:tabs>
        <w:spacing w:after="0"/>
        <w:ind w:left="-567" w:firstLine="567"/>
        <w:jc w:val="both"/>
        <w:rPr>
          <w:rFonts w:ascii="Times New Roman" w:eastAsia="Times New Roman" w:hAnsi="Times New Roman"/>
          <w:sz w:val="24"/>
          <w:szCs w:val="24"/>
          <w:lang w:eastAsia="ru-RU"/>
        </w:rPr>
      </w:pPr>
      <w:r w:rsidRPr="00391345">
        <w:rPr>
          <w:rFonts w:ascii="Times New Roman" w:eastAsia="Times New Roman" w:hAnsi="Times New Roman"/>
          <w:sz w:val="24"/>
          <w:szCs w:val="24"/>
          <w:lang w:eastAsia="ru-RU"/>
        </w:rPr>
        <w:t>Банковские счета в кредитных учреждениях  в 201</w:t>
      </w:r>
      <w:r>
        <w:rPr>
          <w:rFonts w:ascii="Times New Roman" w:eastAsia="Times New Roman" w:hAnsi="Times New Roman"/>
          <w:sz w:val="24"/>
          <w:szCs w:val="24"/>
          <w:lang w:eastAsia="ru-RU"/>
        </w:rPr>
        <w:t>6</w:t>
      </w:r>
      <w:r w:rsidRPr="00391345">
        <w:rPr>
          <w:rFonts w:ascii="Times New Roman" w:eastAsia="Times New Roman" w:hAnsi="Times New Roman"/>
          <w:sz w:val="24"/>
          <w:szCs w:val="24"/>
          <w:lang w:eastAsia="ru-RU"/>
        </w:rPr>
        <w:t xml:space="preserve"> году не открывались.</w:t>
      </w:r>
    </w:p>
    <w:p w:rsidR="00AF3EF2" w:rsidRDefault="00AF3EF2" w:rsidP="0056236F">
      <w:pPr>
        <w:tabs>
          <w:tab w:val="left" w:pos="975"/>
        </w:tabs>
        <w:spacing w:after="0"/>
        <w:ind w:left="-567" w:firstLine="567"/>
        <w:jc w:val="both"/>
        <w:rPr>
          <w:rFonts w:ascii="Times New Roman" w:eastAsia="Times New Roman" w:hAnsi="Times New Roman"/>
          <w:sz w:val="24"/>
          <w:szCs w:val="24"/>
          <w:lang w:eastAsia="ru-RU"/>
        </w:rPr>
      </w:pPr>
      <w:r w:rsidRPr="00391345">
        <w:rPr>
          <w:rFonts w:ascii="Times New Roman" w:eastAsia="Times New Roman" w:hAnsi="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FB7928" w:rsidRDefault="00FB7928" w:rsidP="0056236F">
      <w:pPr>
        <w:tabs>
          <w:tab w:val="left" w:pos="975"/>
        </w:tabs>
        <w:spacing w:after="0"/>
        <w:ind w:left="-567" w:firstLine="567"/>
        <w:jc w:val="both"/>
        <w:rPr>
          <w:rFonts w:ascii="Times New Roman" w:eastAsia="Times New Roman" w:hAnsi="Times New Roman"/>
          <w:sz w:val="24"/>
          <w:szCs w:val="24"/>
          <w:lang w:eastAsia="ru-RU"/>
        </w:rPr>
      </w:pPr>
    </w:p>
    <w:p w:rsidR="00FB7928" w:rsidRPr="003E5BB2" w:rsidRDefault="00FB7928" w:rsidP="0056236F">
      <w:pPr>
        <w:spacing w:after="0" w:line="240" w:lineRule="auto"/>
        <w:ind w:left="-567"/>
        <w:jc w:val="center"/>
        <w:rPr>
          <w:rFonts w:ascii="Times New Roman" w:eastAsia="Times New Roman" w:hAnsi="Times New Roman"/>
          <w:b/>
          <w:sz w:val="24"/>
          <w:szCs w:val="24"/>
          <w:lang w:eastAsia="ru-RU"/>
        </w:rPr>
      </w:pPr>
      <w:r w:rsidRPr="003E5BB2">
        <w:rPr>
          <w:rFonts w:ascii="Times New Roman" w:eastAsia="Times New Roman" w:hAnsi="Times New Roman"/>
          <w:b/>
          <w:sz w:val="24"/>
          <w:szCs w:val="24"/>
          <w:lang w:eastAsia="ru-RU"/>
        </w:rPr>
        <w:t>4.Организация  ведомственного финансового контроля</w:t>
      </w:r>
    </w:p>
    <w:p w:rsidR="00FB7928" w:rsidRPr="003E5BB2" w:rsidRDefault="00FB7928" w:rsidP="0056236F">
      <w:pPr>
        <w:pStyle w:val="a5"/>
        <w:spacing w:after="0" w:line="240" w:lineRule="auto"/>
        <w:ind w:left="-567"/>
        <w:jc w:val="center"/>
        <w:rPr>
          <w:rFonts w:ascii="Times New Roman" w:eastAsia="Times New Roman" w:hAnsi="Times New Roman"/>
          <w:b/>
          <w:sz w:val="24"/>
          <w:szCs w:val="24"/>
          <w:lang w:eastAsia="ru-RU"/>
        </w:rPr>
      </w:pPr>
      <w:r w:rsidRPr="003E5BB2">
        <w:rPr>
          <w:rFonts w:ascii="Times New Roman" w:eastAsia="Times New Roman" w:hAnsi="Times New Roman"/>
          <w:b/>
          <w:sz w:val="24"/>
          <w:szCs w:val="24"/>
          <w:lang w:eastAsia="ru-RU"/>
        </w:rPr>
        <w:t>и внутреннего финансового аудита.</w:t>
      </w:r>
    </w:p>
    <w:p w:rsidR="00FB7928" w:rsidRPr="003E5BB2" w:rsidRDefault="00FB7928" w:rsidP="0056236F">
      <w:pPr>
        <w:tabs>
          <w:tab w:val="left" w:pos="1080"/>
        </w:tabs>
        <w:spacing w:after="0" w:line="240" w:lineRule="auto"/>
        <w:ind w:left="-567"/>
        <w:jc w:val="both"/>
        <w:rPr>
          <w:rFonts w:ascii="Times New Roman" w:eastAsia="Times New Roman" w:hAnsi="Times New Roman" w:cs="Times New Roman"/>
          <w:sz w:val="24"/>
          <w:szCs w:val="24"/>
          <w:lang w:eastAsia="ru-RU"/>
        </w:rPr>
      </w:pPr>
    </w:p>
    <w:p w:rsidR="00FB7928" w:rsidRPr="00FB7928" w:rsidRDefault="002F4BF6" w:rsidP="002F4BF6">
      <w:pPr>
        <w:spacing w:after="0" w:line="240" w:lineRule="auto"/>
        <w:ind w:left="-567"/>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          </w:t>
      </w:r>
      <w:r w:rsidR="00FB7928" w:rsidRPr="00A47C62">
        <w:rPr>
          <w:rFonts w:ascii="Times New Roman" w:eastAsia="Times New Roman" w:hAnsi="Times New Roman"/>
          <w:sz w:val="24"/>
          <w:szCs w:val="24"/>
          <w:lang w:eastAsia="ru-RU"/>
        </w:rPr>
        <w:t>В соответствии с требованиями  Федерального Закона  «О бухгалтерском учете » от 06.12.2011г. № 402, Инструкции  о составлении отчетности об исполнении бюджета , перед  составлением  годовой отчетности ГАБС   издан приказ рук</w:t>
      </w:r>
      <w:r w:rsidR="00FB7928">
        <w:rPr>
          <w:rFonts w:ascii="Times New Roman" w:eastAsia="Times New Roman" w:hAnsi="Times New Roman"/>
          <w:sz w:val="24"/>
          <w:szCs w:val="24"/>
          <w:lang w:eastAsia="ru-RU"/>
        </w:rPr>
        <w:t>оводителя   Комитета ФКиС от</w:t>
      </w:r>
      <w:r w:rsidR="00070DD8">
        <w:rPr>
          <w:rFonts w:ascii="Times New Roman" w:eastAsia="Times New Roman" w:hAnsi="Times New Roman"/>
          <w:sz w:val="24"/>
          <w:szCs w:val="24"/>
          <w:lang w:eastAsia="ru-RU"/>
        </w:rPr>
        <w:t xml:space="preserve"> 25.11.2016г </w:t>
      </w:r>
      <w:r w:rsidR="00FB7928">
        <w:rPr>
          <w:rFonts w:ascii="Times New Roman" w:eastAsia="Times New Roman" w:hAnsi="Times New Roman"/>
          <w:sz w:val="24"/>
          <w:szCs w:val="24"/>
          <w:lang w:eastAsia="ru-RU"/>
        </w:rPr>
        <w:t xml:space="preserve"> № </w:t>
      </w:r>
      <w:r w:rsidR="003E5BB2" w:rsidRPr="003E5BB2">
        <w:rPr>
          <w:rFonts w:ascii="Times New Roman" w:eastAsia="Times New Roman" w:hAnsi="Times New Roman"/>
          <w:sz w:val="24"/>
          <w:szCs w:val="24"/>
          <w:lang w:eastAsia="ru-RU"/>
        </w:rPr>
        <w:t xml:space="preserve">91/1-пр </w:t>
      </w:r>
      <w:r w:rsidR="00FB7928" w:rsidRPr="003E5BB2">
        <w:rPr>
          <w:rFonts w:ascii="Times New Roman" w:eastAsia="Times New Roman" w:hAnsi="Times New Roman"/>
          <w:sz w:val="24"/>
          <w:szCs w:val="24"/>
          <w:lang w:eastAsia="ru-RU"/>
        </w:rPr>
        <w:t xml:space="preserve"> « О проведении  годовой инвентаризации нефинансовых активов , расчётов с поставщиками и подрядчиками , обязательств , денежных средств , бланков строгой отчётности и материальных запасов»</w:t>
      </w:r>
      <w:r w:rsidR="003E5BB2" w:rsidRPr="00665073">
        <w:rPr>
          <w:rFonts w:ascii="Times New Roman" w:eastAsia="Times New Roman" w:hAnsi="Times New Roman"/>
          <w:sz w:val="24"/>
          <w:szCs w:val="24"/>
          <w:lang w:eastAsia="ru-RU"/>
        </w:rPr>
        <w:t>, согласно данным таблицы № 5</w:t>
      </w:r>
      <w:r w:rsidR="00FB7928" w:rsidRPr="00665073">
        <w:rPr>
          <w:rFonts w:ascii="Times New Roman" w:eastAsia="Times New Roman" w:hAnsi="Times New Roman"/>
          <w:sz w:val="24"/>
          <w:szCs w:val="24"/>
          <w:lang w:eastAsia="ru-RU"/>
        </w:rPr>
        <w:t xml:space="preserve"> , приложения к Пояснительной  записке  ф. 0503160  - недостачи и излишков не обнаружено.</w:t>
      </w:r>
    </w:p>
    <w:p w:rsidR="00FB7928" w:rsidRDefault="00FB7928" w:rsidP="0056236F">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Приказом руководителя  №</w:t>
      </w:r>
      <w:r w:rsidR="00665073">
        <w:rPr>
          <w:rFonts w:ascii="Times New Roman" w:eastAsia="Times New Roman" w:hAnsi="Times New Roman"/>
          <w:sz w:val="24"/>
          <w:szCs w:val="24"/>
          <w:lang w:eastAsia="ru-RU"/>
        </w:rPr>
        <w:t xml:space="preserve"> 44/1-пр от 05.05.2016г.</w:t>
      </w:r>
      <w:r w:rsidRPr="00665073">
        <w:rPr>
          <w:rFonts w:ascii="Times New Roman" w:eastAsia="Times New Roman" w:hAnsi="Times New Roman"/>
          <w:sz w:val="24"/>
          <w:szCs w:val="24"/>
          <w:lang w:eastAsia="ru-RU"/>
        </w:rPr>
        <w:t>утверждён п</w:t>
      </w:r>
      <w:r>
        <w:rPr>
          <w:rFonts w:ascii="Times New Roman" w:eastAsia="Times New Roman" w:hAnsi="Times New Roman"/>
          <w:sz w:val="24"/>
          <w:szCs w:val="24"/>
          <w:lang w:eastAsia="ru-RU"/>
        </w:rPr>
        <w:t>лан внутреннего финансового контроля .</w:t>
      </w:r>
    </w:p>
    <w:p w:rsidR="00FB7928" w:rsidRPr="00C60FB6" w:rsidRDefault="00FB7928" w:rsidP="0056236F">
      <w:pPr>
        <w:spacing w:after="0" w:line="240" w:lineRule="auto"/>
        <w:ind w:left="-567"/>
        <w:jc w:val="both"/>
        <w:rPr>
          <w:rFonts w:ascii="Times New Roman" w:eastAsia="Times New Roman" w:hAnsi="Times New Roman"/>
          <w:sz w:val="24"/>
          <w:szCs w:val="24"/>
          <w:lang w:eastAsia="ru-RU"/>
        </w:rPr>
      </w:pPr>
      <w:r w:rsidRPr="00C60FB6">
        <w:rPr>
          <w:rFonts w:ascii="Times New Roman" w:eastAsia="Times New Roman" w:hAnsi="Times New Roman"/>
          <w:sz w:val="24"/>
          <w:szCs w:val="24"/>
          <w:lang w:eastAsia="ru-RU"/>
        </w:rPr>
        <w:t xml:space="preserve">              Согласно данным таблицы № 5 , приложения к Пояснительной  записке  ф. 0503160  в учреждении проводились  следующие проверки и аудит :</w:t>
      </w:r>
    </w:p>
    <w:p w:rsidR="00FB7928" w:rsidRDefault="00FB7928" w:rsidP="00665073">
      <w:pPr>
        <w:spacing w:after="0" w:line="240" w:lineRule="auto"/>
        <w:ind w:left="-567"/>
        <w:jc w:val="both"/>
        <w:rPr>
          <w:rFonts w:ascii="Times New Roman" w:eastAsia="Times New Roman" w:hAnsi="Times New Roman"/>
          <w:sz w:val="24"/>
          <w:szCs w:val="24"/>
          <w:lang w:eastAsia="ru-RU"/>
        </w:rPr>
      </w:pPr>
      <w:r w:rsidRPr="00FB7928">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ежеквартально проводилась ревизия  денежн</w:t>
      </w:r>
      <w:r w:rsidR="00665073">
        <w:rPr>
          <w:rFonts w:ascii="Times New Roman" w:eastAsia="Times New Roman" w:hAnsi="Times New Roman"/>
          <w:sz w:val="24"/>
          <w:szCs w:val="24"/>
          <w:lang w:eastAsia="ru-RU"/>
        </w:rPr>
        <w:t>ой наличности в кассе ;</w:t>
      </w:r>
    </w:p>
    <w:p w:rsidR="00FB7928" w:rsidRDefault="00FB7928" w:rsidP="0056236F">
      <w:pPr>
        <w:spacing w:after="0" w:line="240" w:lineRule="auto"/>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-ежемесячно проводилась проверка обеспечения сохранности основных средств и товаро-материальных ценностей;</w:t>
      </w:r>
    </w:p>
    <w:p w:rsidR="00C60FB6" w:rsidRPr="00C60FB6" w:rsidRDefault="00FB7928" w:rsidP="005A04EA">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-ежеквартально проводились сверки расчётов с поставщиками и подрядчиками </w:t>
      </w:r>
      <w:r w:rsidRPr="002230E5">
        <w:rPr>
          <w:rFonts w:ascii="Times New Roman" w:eastAsia="Times New Roman" w:hAnsi="Times New Roman" w:cs="Times New Roman"/>
          <w:sz w:val="24"/>
          <w:szCs w:val="24"/>
          <w:lang w:eastAsia="ru-RU"/>
        </w:rPr>
        <w:t xml:space="preserve"> по вып</w:t>
      </w:r>
      <w:r>
        <w:rPr>
          <w:rFonts w:ascii="Times New Roman" w:eastAsia="Times New Roman" w:hAnsi="Times New Roman" w:cs="Times New Roman"/>
          <w:sz w:val="24"/>
          <w:szCs w:val="24"/>
          <w:lang w:eastAsia="ru-RU"/>
        </w:rPr>
        <w:t xml:space="preserve">латам  за коммунальные услуги  , сверка расчётов </w:t>
      </w:r>
      <w:r w:rsidR="00665073">
        <w:rPr>
          <w:rFonts w:ascii="Times New Roman" w:eastAsia="Times New Roman" w:hAnsi="Times New Roman"/>
          <w:sz w:val="24"/>
          <w:szCs w:val="24"/>
          <w:lang w:eastAsia="ru-RU"/>
        </w:rPr>
        <w:t xml:space="preserve"> с</w:t>
      </w:r>
      <w:r w:rsidR="00C60FB6" w:rsidRPr="00C60FB6">
        <w:rPr>
          <w:rFonts w:ascii="Times New Roman" w:eastAsia="Times New Roman" w:hAnsi="Times New Roman" w:cs="Times New Roman"/>
          <w:sz w:val="24"/>
          <w:szCs w:val="24"/>
          <w:lang w:eastAsia="ru-RU"/>
        </w:rPr>
        <w:t xml:space="preserve">:  ОАО «Ростелеком»,  ООО «ЕРВ», ПАО «Челябэнергосбыт», </w:t>
      </w:r>
      <w:r w:rsidR="005B79F3">
        <w:rPr>
          <w:rFonts w:ascii="Times New Roman" w:eastAsia="Times New Roman" w:hAnsi="Times New Roman" w:cs="Times New Roman"/>
          <w:sz w:val="24"/>
          <w:szCs w:val="24"/>
          <w:lang w:eastAsia="ru-RU"/>
        </w:rPr>
        <w:t>О</w:t>
      </w:r>
      <w:r w:rsidR="00C60FB6" w:rsidRPr="00C60FB6">
        <w:rPr>
          <w:rFonts w:ascii="Times New Roman" w:eastAsia="Times New Roman" w:hAnsi="Times New Roman" w:cs="Times New Roman"/>
          <w:sz w:val="24"/>
          <w:szCs w:val="24"/>
          <w:lang w:eastAsia="ru-RU"/>
        </w:rPr>
        <w:t>АО «Челябоблк</w:t>
      </w:r>
      <w:r w:rsidR="00C60FB6">
        <w:rPr>
          <w:rFonts w:ascii="Times New Roman" w:eastAsia="Times New Roman" w:hAnsi="Times New Roman" w:cs="Times New Roman"/>
          <w:sz w:val="24"/>
          <w:szCs w:val="24"/>
          <w:lang w:eastAsia="ru-RU"/>
        </w:rPr>
        <w:t xml:space="preserve">оммунэнерго», ФГУП «Охрана» МВД России </w:t>
      </w:r>
      <w:r w:rsidR="00C60FB6">
        <w:rPr>
          <w:rFonts w:ascii="Times New Roman" w:eastAsia="Times New Roman" w:hAnsi="Times New Roman" w:cs="Times New Roman"/>
          <w:sz w:val="24"/>
          <w:szCs w:val="24"/>
          <w:lang w:eastAsia="ru-RU"/>
        </w:rPr>
        <w:lastRenderedPageBreak/>
        <w:t>,</w:t>
      </w:r>
      <w:r w:rsidR="00C60FB6" w:rsidRPr="00C60FB6">
        <w:rPr>
          <w:rFonts w:ascii="Times New Roman" w:eastAsia="Times New Roman" w:hAnsi="Times New Roman" w:cs="Times New Roman"/>
          <w:sz w:val="24"/>
          <w:szCs w:val="24"/>
          <w:lang w:eastAsia="ru-RU"/>
        </w:rPr>
        <w:t>,</w:t>
      </w:r>
      <w:r w:rsidR="00C60FB6">
        <w:rPr>
          <w:rFonts w:ascii="Times New Roman" w:eastAsia="Times New Roman" w:hAnsi="Times New Roman" w:cs="Times New Roman"/>
          <w:sz w:val="24"/>
          <w:szCs w:val="24"/>
          <w:lang w:eastAsia="ru-RU"/>
        </w:rPr>
        <w:t>Еткульское МУП МОКХ,  ООО «Лукойл-Интер-Карт», ОАО «Новатэк-Челябинск-газоснабжение»</w:t>
      </w:r>
    </w:p>
    <w:p w:rsidR="00FB7928" w:rsidRPr="002230E5" w:rsidRDefault="00FB7928" w:rsidP="005A04EA">
      <w:pPr>
        <w:spacing w:after="0" w:line="240" w:lineRule="auto"/>
        <w:ind w:left="-567"/>
        <w:jc w:val="both"/>
        <w:rPr>
          <w:rFonts w:ascii="Times New Roman" w:eastAsia="Times New Roman" w:hAnsi="Times New Roman" w:cs="Times New Roman"/>
          <w:sz w:val="24"/>
          <w:szCs w:val="24"/>
          <w:lang w:eastAsia="ru-RU"/>
        </w:rPr>
      </w:pPr>
    </w:p>
    <w:p w:rsidR="00FB7928" w:rsidRDefault="00FB7928" w:rsidP="0056236F">
      <w:pPr>
        <w:tabs>
          <w:tab w:val="left" w:pos="1080"/>
        </w:tabs>
        <w:spacing w:after="0" w:line="240" w:lineRule="auto"/>
        <w:ind w:left="-567"/>
        <w:jc w:val="both"/>
        <w:rPr>
          <w:rFonts w:ascii="Times New Roman" w:eastAsia="Times New Roman" w:hAnsi="Times New Roman" w:cs="Times New Roman"/>
          <w:sz w:val="24"/>
          <w:szCs w:val="24"/>
          <w:lang w:eastAsia="ru-RU"/>
        </w:rPr>
      </w:pPr>
    </w:p>
    <w:p w:rsidR="00FB7928" w:rsidRPr="000B4D70" w:rsidRDefault="00FB7928" w:rsidP="0056236F">
      <w:pPr>
        <w:tabs>
          <w:tab w:val="left" w:pos="930"/>
        </w:tabs>
        <w:spacing w:after="0" w:line="240" w:lineRule="auto"/>
        <w:ind w:left="-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Pr="000B4D70">
        <w:rPr>
          <w:rFonts w:ascii="Times New Roman" w:eastAsia="Times New Roman" w:hAnsi="Times New Roman" w:cs="Times New Roman"/>
          <w:b/>
          <w:lang w:eastAsia="ru-RU"/>
        </w:rPr>
        <w:t xml:space="preserve"> Правомерность  составления  бюджетной  росписи,</w:t>
      </w:r>
    </w:p>
    <w:p w:rsidR="00FB7928" w:rsidRPr="000B4D70" w:rsidRDefault="00FB7928" w:rsidP="0056236F">
      <w:pPr>
        <w:tabs>
          <w:tab w:val="left" w:pos="930"/>
        </w:tabs>
        <w:spacing w:after="0" w:line="240" w:lineRule="auto"/>
        <w:ind w:left="-567"/>
        <w:jc w:val="center"/>
        <w:rPr>
          <w:rFonts w:ascii="Times New Roman" w:eastAsia="Times New Roman" w:hAnsi="Times New Roman" w:cs="Times New Roman"/>
          <w:b/>
          <w:lang w:eastAsia="ru-RU"/>
        </w:rPr>
      </w:pPr>
      <w:r w:rsidRPr="000B4D70">
        <w:rPr>
          <w:rFonts w:ascii="Times New Roman" w:eastAsia="Times New Roman" w:hAnsi="Times New Roman" w:cs="Times New Roman"/>
          <w:b/>
          <w:lang w:eastAsia="ru-RU"/>
        </w:rPr>
        <w:t>Доведение лимитов бюджетных обязательств и плановых</w:t>
      </w:r>
    </w:p>
    <w:p w:rsidR="00FB7928" w:rsidRPr="005B40D1" w:rsidRDefault="00FB7928" w:rsidP="0056236F">
      <w:pPr>
        <w:tabs>
          <w:tab w:val="left" w:pos="930"/>
        </w:tabs>
        <w:spacing w:after="0" w:line="240" w:lineRule="auto"/>
        <w:ind w:left="-567"/>
        <w:jc w:val="center"/>
        <w:rPr>
          <w:rFonts w:ascii="Times New Roman" w:eastAsia="Times New Roman" w:hAnsi="Times New Roman" w:cs="Times New Roman"/>
          <w:b/>
          <w:lang w:eastAsia="ru-RU"/>
        </w:rPr>
      </w:pPr>
      <w:r w:rsidRPr="005B40D1">
        <w:rPr>
          <w:rFonts w:ascii="Times New Roman" w:eastAsia="Times New Roman" w:hAnsi="Times New Roman" w:cs="Times New Roman"/>
          <w:b/>
          <w:lang w:eastAsia="ru-RU"/>
        </w:rPr>
        <w:t>назначений по доходам.</w:t>
      </w:r>
    </w:p>
    <w:p w:rsidR="00FB7928" w:rsidRPr="005B40D1" w:rsidRDefault="00FB7928" w:rsidP="0056236F">
      <w:pPr>
        <w:tabs>
          <w:tab w:val="left" w:pos="930"/>
        </w:tabs>
        <w:spacing w:after="0" w:line="240" w:lineRule="auto"/>
        <w:ind w:left="-567"/>
        <w:jc w:val="center"/>
        <w:rPr>
          <w:rFonts w:ascii="Times New Roman" w:eastAsia="Times New Roman" w:hAnsi="Times New Roman" w:cs="Times New Roman"/>
          <w:b/>
          <w:lang w:eastAsia="ru-RU"/>
        </w:rPr>
      </w:pPr>
    </w:p>
    <w:p w:rsidR="00FB7928" w:rsidRPr="00BE31F9" w:rsidRDefault="00C60FB6" w:rsidP="00070DD8">
      <w:pPr>
        <w:tabs>
          <w:tab w:val="left" w:pos="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B7928" w:rsidRPr="00BE31F9">
        <w:rPr>
          <w:rFonts w:ascii="Times New Roman" w:eastAsia="Times New Roman" w:hAnsi="Times New Roman" w:cs="Times New Roman"/>
          <w:sz w:val="24"/>
          <w:szCs w:val="24"/>
          <w:lang w:eastAsia="ru-RU"/>
        </w:rPr>
        <w:t>Финансово-хоз</w:t>
      </w:r>
      <w:r w:rsidR="00FB7928">
        <w:rPr>
          <w:rFonts w:ascii="Times New Roman" w:eastAsia="Times New Roman" w:hAnsi="Times New Roman" w:cs="Times New Roman"/>
          <w:sz w:val="24"/>
          <w:szCs w:val="24"/>
          <w:lang w:eastAsia="ru-RU"/>
        </w:rPr>
        <w:t xml:space="preserve">яйственная деятельность  Комитета по физической культуре и спорту </w:t>
      </w:r>
      <w:r w:rsidR="00FB7928" w:rsidRPr="00BE31F9">
        <w:rPr>
          <w:rFonts w:ascii="Times New Roman" w:eastAsia="Times New Roman" w:hAnsi="Times New Roman" w:cs="Times New Roman"/>
          <w:sz w:val="24"/>
          <w:szCs w:val="24"/>
          <w:lang w:eastAsia="ru-RU"/>
        </w:rPr>
        <w:t>осуществляется в соответствии с утве</w:t>
      </w:r>
      <w:r w:rsidR="00FB7928">
        <w:rPr>
          <w:rFonts w:ascii="Times New Roman" w:eastAsia="Times New Roman" w:hAnsi="Times New Roman" w:cs="Times New Roman"/>
          <w:sz w:val="24"/>
          <w:szCs w:val="24"/>
          <w:lang w:eastAsia="ru-RU"/>
        </w:rPr>
        <w:t>рждённой сметой расходов на 2016</w:t>
      </w:r>
      <w:r w:rsidR="00FB7928" w:rsidRPr="00BE31F9">
        <w:rPr>
          <w:rFonts w:ascii="Times New Roman" w:eastAsia="Times New Roman" w:hAnsi="Times New Roman" w:cs="Times New Roman"/>
          <w:sz w:val="24"/>
          <w:szCs w:val="24"/>
          <w:lang w:eastAsia="ru-RU"/>
        </w:rPr>
        <w:t xml:space="preserve"> год.   Составление и ведение бюджетной росписи ГАБС производилось в соответствии со ст. 219.1 БК РФ.</w:t>
      </w:r>
    </w:p>
    <w:p w:rsidR="00FB7928" w:rsidRPr="00BE31F9" w:rsidRDefault="00FB7928" w:rsidP="00C60FB6">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учрежд</w:t>
      </w:r>
      <w:r w:rsidR="00EE7095">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нии</w:t>
      </w:r>
      <w:r w:rsidRPr="00BE31F9">
        <w:rPr>
          <w:rFonts w:ascii="Times New Roman" w:eastAsia="Times New Roman" w:hAnsi="Times New Roman" w:cs="Times New Roman"/>
          <w:sz w:val="24"/>
          <w:szCs w:val="24"/>
          <w:lang w:eastAsia="ru-RU"/>
        </w:rPr>
        <w:t xml:space="preserve"> составлена  сводная бюджетная роспись расходов и сводный реестр лимитов бюджетных обязательств . Сводная  росп</w:t>
      </w:r>
      <w:r>
        <w:rPr>
          <w:rFonts w:ascii="Times New Roman" w:eastAsia="Times New Roman" w:hAnsi="Times New Roman" w:cs="Times New Roman"/>
          <w:sz w:val="24"/>
          <w:szCs w:val="24"/>
          <w:lang w:eastAsia="ru-RU"/>
        </w:rPr>
        <w:t>ись расходов утверждена на  2016</w:t>
      </w:r>
      <w:r w:rsidRPr="00BE31F9">
        <w:rPr>
          <w:rFonts w:ascii="Times New Roman" w:eastAsia="Times New Roman" w:hAnsi="Times New Roman" w:cs="Times New Roman"/>
          <w:sz w:val="24"/>
          <w:szCs w:val="24"/>
          <w:lang w:eastAsia="ru-RU"/>
        </w:rPr>
        <w:t xml:space="preserve"> год  в разрезе  ГРБС, разделов, подразделов , целевых статей, видов расходов .</w:t>
      </w:r>
    </w:p>
    <w:p w:rsidR="00FB7928" w:rsidRDefault="00FB7928" w:rsidP="0056236F">
      <w:pPr>
        <w:spacing w:after="0" w:line="240" w:lineRule="auto"/>
        <w:ind w:left="-567"/>
        <w:jc w:val="both"/>
        <w:rPr>
          <w:rFonts w:ascii="Times New Roman" w:eastAsia="Times New Roman" w:hAnsi="Times New Roman" w:cs="Times New Roman"/>
          <w:sz w:val="24"/>
          <w:szCs w:val="24"/>
          <w:lang w:eastAsia="ru-RU"/>
        </w:rPr>
      </w:pPr>
      <w:r w:rsidRPr="00BE31F9">
        <w:rPr>
          <w:rFonts w:ascii="Times New Roman" w:eastAsia="Times New Roman" w:hAnsi="Times New Roman" w:cs="Times New Roman"/>
          <w:sz w:val="24"/>
          <w:szCs w:val="24"/>
          <w:lang w:eastAsia="ru-RU"/>
        </w:rPr>
        <w:t xml:space="preserve"> Первоначально, Решением Собрания депутатов Еткульского муниципального района</w:t>
      </w:r>
      <w:r>
        <w:rPr>
          <w:rFonts w:ascii="Times New Roman" w:eastAsia="Times New Roman" w:hAnsi="Times New Roman" w:cs="Times New Roman"/>
          <w:sz w:val="24"/>
          <w:szCs w:val="24"/>
          <w:lang w:eastAsia="ru-RU"/>
        </w:rPr>
        <w:t xml:space="preserve">  № 32 от 23.12.2015г. </w:t>
      </w:r>
      <w:r w:rsidR="00076A82">
        <w:rPr>
          <w:rFonts w:ascii="Times New Roman" w:eastAsia="Times New Roman" w:hAnsi="Times New Roman" w:cs="Times New Roman"/>
          <w:sz w:val="24"/>
          <w:szCs w:val="24"/>
          <w:lang w:eastAsia="ru-RU"/>
        </w:rPr>
        <w:t>до  Комитета ФКиС</w:t>
      </w:r>
      <w:r w:rsidRPr="00BE31F9">
        <w:rPr>
          <w:rFonts w:ascii="Times New Roman" w:eastAsia="Times New Roman" w:hAnsi="Times New Roman" w:cs="Times New Roman"/>
          <w:sz w:val="24"/>
          <w:szCs w:val="24"/>
          <w:lang w:eastAsia="ru-RU"/>
        </w:rPr>
        <w:t xml:space="preserve"> были доведены бюджетные ассигнования  и  лимиты бюджетных</w:t>
      </w:r>
      <w:r w:rsidR="00076A82">
        <w:rPr>
          <w:rFonts w:ascii="Times New Roman" w:eastAsia="Times New Roman" w:hAnsi="Times New Roman" w:cs="Times New Roman"/>
          <w:sz w:val="24"/>
          <w:szCs w:val="24"/>
          <w:lang w:eastAsia="ru-RU"/>
        </w:rPr>
        <w:t xml:space="preserve"> обязательств в сумме  8917,0</w:t>
      </w:r>
      <w:r w:rsidRPr="00BE31F9">
        <w:rPr>
          <w:rFonts w:ascii="Times New Roman" w:eastAsia="Times New Roman" w:hAnsi="Times New Roman" w:cs="Times New Roman"/>
          <w:sz w:val="24"/>
          <w:szCs w:val="24"/>
          <w:lang w:eastAsia="ru-RU"/>
        </w:rPr>
        <w:t xml:space="preserve"> тыс. рублей</w:t>
      </w:r>
      <w:r w:rsidR="00076A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w:t>
      </w:r>
      <w:r w:rsidR="00076A82">
        <w:rPr>
          <w:rFonts w:ascii="Times New Roman" w:eastAsia="Times New Roman" w:hAnsi="Times New Roman" w:cs="Times New Roman"/>
          <w:sz w:val="24"/>
          <w:szCs w:val="24"/>
          <w:lang w:eastAsia="ru-RU"/>
        </w:rPr>
        <w:t>ходе исполнения бюджета в бюджетную роспись  вносились изменения.  Р</w:t>
      </w:r>
      <w:r w:rsidRPr="00BE31F9">
        <w:rPr>
          <w:rFonts w:ascii="Times New Roman" w:eastAsia="Times New Roman" w:hAnsi="Times New Roman" w:cs="Times New Roman"/>
          <w:sz w:val="24"/>
          <w:szCs w:val="24"/>
          <w:lang w:eastAsia="ru-RU"/>
        </w:rPr>
        <w:t>ешением Собрания депутатов  Еткульского муниципально</w:t>
      </w:r>
      <w:r>
        <w:rPr>
          <w:rFonts w:ascii="Times New Roman" w:eastAsia="Times New Roman" w:hAnsi="Times New Roman" w:cs="Times New Roman"/>
          <w:sz w:val="24"/>
          <w:szCs w:val="24"/>
          <w:lang w:eastAsia="ru-RU"/>
        </w:rPr>
        <w:t xml:space="preserve">го района от  </w:t>
      </w:r>
      <w:r w:rsidRPr="00842AEB">
        <w:rPr>
          <w:rFonts w:ascii="Times New Roman" w:eastAsia="Times New Roman" w:hAnsi="Times New Roman" w:cs="Times New Roman"/>
          <w:color w:val="000000" w:themeColor="text1"/>
          <w:sz w:val="24"/>
          <w:szCs w:val="24"/>
          <w:lang w:eastAsia="ru-RU"/>
        </w:rPr>
        <w:t>30.12.2016г</w:t>
      </w:r>
      <w:r>
        <w:rPr>
          <w:rFonts w:ascii="Times New Roman" w:eastAsia="Times New Roman" w:hAnsi="Times New Roman" w:cs="Times New Roman"/>
          <w:sz w:val="24"/>
          <w:szCs w:val="24"/>
          <w:lang w:eastAsia="ru-RU"/>
        </w:rPr>
        <w:t>.  № 188</w:t>
      </w:r>
      <w:r w:rsidRPr="00BE31F9">
        <w:rPr>
          <w:rFonts w:ascii="Times New Roman" w:eastAsia="Times New Roman" w:hAnsi="Times New Roman" w:cs="Times New Roman"/>
          <w:sz w:val="24"/>
          <w:szCs w:val="24"/>
          <w:lang w:eastAsia="ru-RU"/>
        </w:rPr>
        <w:t xml:space="preserve"> ,бюджетные ассигнования  окончательно были  утверждены и приня</w:t>
      </w:r>
      <w:r>
        <w:rPr>
          <w:rFonts w:ascii="Times New Roman" w:eastAsia="Times New Roman" w:hAnsi="Times New Roman" w:cs="Times New Roman"/>
          <w:sz w:val="24"/>
          <w:szCs w:val="24"/>
          <w:lang w:eastAsia="ru-RU"/>
        </w:rPr>
        <w:t>ты</w:t>
      </w:r>
      <w:r w:rsidR="00076A82">
        <w:rPr>
          <w:rFonts w:ascii="Times New Roman" w:eastAsia="Times New Roman" w:hAnsi="Times New Roman" w:cs="Times New Roman"/>
          <w:sz w:val="24"/>
          <w:szCs w:val="24"/>
          <w:lang w:eastAsia="ru-RU"/>
        </w:rPr>
        <w:t xml:space="preserve"> к исполнению в сумме 11379,1</w:t>
      </w:r>
      <w:r w:rsidRPr="00BE31F9">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w:t>
      </w:r>
      <w:r w:rsidR="00076A82">
        <w:rPr>
          <w:rFonts w:ascii="Times New Roman" w:eastAsia="Times New Roman" w:hAnsi="Times New Roman" w:cs="Times New Roman"/>
          <w:sz w:val="24"/>
          <w:szCs w:val="24"/>
          <w:lang w:eastAsia="ru-RU"/>
        </w:rPr>
        <w:t xml:space="preserve">рублей, </w:t>
      </w:r>
      <w:r w:rsidRPr="00BE31F9">
        <w:rPr>
          <w:rFonts w:ascii="Times New Roman" w:eastAsia="Times New Roman" w:hAnsi="Times New Roman" w:cs="Times New Roman"/>
          <w:sz w:val="24"/>
          <w:szCs w:val="24"/>
          <w:lang w:eastAsia="ru-RU"/>
        </w:rPr>
        <w:t xml:space="preserve"> подтверждено ф. № 0503128  Отчет о принятых бюджетных  обязательствах  и   ф.0503163 Сведения об изменениях бюджетной росписи ГРБС.  Объём утверждённых  ассигнований , по сравнению с  первоначальн</w:t>
      </w:r>
      <w:r w:rsidR="00F46F8D">
        <w:rPr>
          <w:rFonts w:ascii="Times New Roman" w:eastAsia="Times New Roman" w:hAnsi="Times New Roman" w:cs="Times New Roman"/>
          <w:sz w:val="24"/>
          <w:szCs w:val="24"/>
          <w:lang w:eastAsia="ru-RU"/>
        </w:rPr>
        <w:t xml:space="preserve">ым объёмом  увеличился </w:t>
      </w:r>
      <w:r>
        <w:rPr>
          <w:rFonts w:ascii="Times New Roman" w:eastAsia="Times New Roman" w:hAnsi="Times New Roman" w:cs="Times New Roman"/>
          <w:sz w:val="24"/>
          <w:szCs w:val="24"/>
          <w:lang w:eastAsia="ru-RU"/>
        </w:rPr>
        <w:t xml:space="preserve"> на</w:t>
      </w:r>
      <w:r w:rsidR="00076A82">
        <w:rPr>
          <w:rFonts w:ascii="Times New Roman" w:eastAsia="Times New Roman" w:hAnsi="Times New Roman" w:cs="Times New Roman"/>
          <w:sz w:val="24"/>
          <w:szCs w:val="24"/>
          <w:lang w:eastAsia="ru-RU"/>
        </w:rPr>
        <w:t xml:space="preserve"> 2462,1 тыс. рублей ( 27</w:t>
      </w:r>
      <w:r w:rsidRPr="00BE31F9">
        <w:rPr>
          <w:rFonts w:ascii="Times New Roman" w:eastAsia="Times New Roman" w:hAnsi="Times New Roman" w:cs="Times New Roman"/>
          <w:sz w:val="24"/>
          <w:szCs w:val="24"/>
          <w:lang w:eastAsia="ru-RU"/>
        </w:rPr>
        <w:t>%).</w:t>
      </w:r>
    </w:p>
    <w:p w:rsidR="00EE7095" w:rsidRDefault="00EE7095" w:rsidP="0056236F">
      <w:pPr>
        <w:ind w:left="-567" w:firstLine="567"/>
        <w:jc w:val="both"/>
        <w:rPr>
          <w:rFonts w:ascii="Times New Roman" w:eastAsia="Times New Roman" w:hAnsi="Times New Roman"/>
          <w:b/>
          <w:sz w:val="24"/>
          <w:szCs w:val="24"/>
          <w:lang w:eastAsia="ru-RU"/>
        </w:rPr>
      </w:pPr>
    </w:p>
    <w:p w:rsidR="00EE7095" w:rsidRPr="009139CC" w:rsidRDefault="00EE7095" w:rsidP="0056236F">
      <w:pPr>
        <w:ind w:left="-567" w:firstLine="567"/>
        <w:jc w:val="both"/>
        <w:rPr>
          <w:rFonts w:ascii="Times New Roman" w:eastAsia="Times New Roman" w:hAnsi="Times New Roman"/>
          <w:b/>
          <w:sz w:val="24"/>
          <w:szCs w:val="24"/>
          <w:lang w:eastAsia="ru-RU"/>
        </w:rPr>
      </w:pPr>
      <w:r w:rsidRPr="009139CC">
        <w:rPr>
          <w:rFonts w:ascii="Times New Roman" w:eastAsia="Times New Roman" w:hAnsi="Times New Roman"/>
          <w:b/>
          <w:sz w:val="24"/>
          <w:szCs w:val="24"/>
          <w:lang w:eastAsia="ru-RU"/>
        </w:rPr>
        <w:t xml:space="preserve">    6. Анализ бюджетной деятельности по формам бюджетной отчетности</w:t>
      </w:r>
    </w:p>
    <w:p w:rsidR="00EE7095" w:rsidRDefault="00EE7095" w:rsidP="00C60FB6">
      <w:pPr>
        <w:ind w:left="-567" w:firstLine="567"/>
        <w:jc w:val="both"/>
        <w:rPr>
          <w:rFonts w:ascii="Times New Roman" w:eastAsia="Times New Roman" w:hAnsi="Times New Roman"/>
          <w:sz w:val="24"/>
          <w:szCs w:val="24"/>
          <w:lang w:eastAsia="ru-RU"/>
        </w:rPr>
      </w:pPr>
      <w:r w:rsidRPr="006136FD">
        <w:rPr>
          <w:rFonts w:ascii="Times New Roman" w:eastAsia="Times New Roman" w:hAnsi="Times New Roman"/>
          <w:sz w:val="24"/>
          <w:szCs w:val="24"/>
          <w:lang w:eastAsia="ru-RU"/>
        </w:rPr>
        <w:t>Исполнение плановых н</w:t>
      </w:r>
      <w:r>
        <w:rPr>
          <w:rFonts w:ascii="Times New Roman" w:eastAsia="Times New Roman" w:hAnsi="Times New Roman"/>
          <w:sz w:val="24"/>
          <w:szCs w:val="24"/>
          <w:lang w:eastAsia="ru-RU"/>
        </w:rPr>
        <w:t>азначений по доходам и расходам  Комитета  ФКиС  проанализировано</w:t>
      </w:r>
      <w:r w:rsidRPr="006136FD">
        <w:rPr>
          <w:rFonts w:ascii="Times New Roman" w:eastAsia="Times New Roman" w:hAnsi="Times New Roman"/>
          <w:sz w:val="24"/>
          <w:szCs w:val="24"/>
          <w:lang w:eastAsia="ru-RU"/>
        </w:rPr>
        <w:t xml:space="preserve"> по данным отчетов</w:t>
      </w:r>
      <w:r>
        <w:rPr>
          <w:rFonts w:ascii="Times New Roman" w:eastAsia="Times New Roman" w:hAnsi="Times New Roman"/>
          <w:sz w:val="24"/>
          <w:szCs w:val="24"/>
          <w:lang w:eastAsia="ru-RU"/>
        </w:rPr>
        <w:t xml:space="preserve"> : «Сведения об  исполнении бюджета ГРБС , ПБС » ф. 0503127; «Сведения об изменениях бюджетной росписи  ГРБС» ф.0503163;  «Сведения об исполнении бюджета» ф.0503164.</w:t>
      </w:r>
    </w:p>
    <w:p w:rsidR="00EE7095" w:rsidRDefault="00EE7095" w:rsidP="0056236F">
      <w:pPr>
        <w:ind w:left="-567" w:firstLine="567"/>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В соответствии  с решением Собрания депутатов Еткульского муни</w:t>
      </w:r>
      <w:r>
        <w:rPr>
          <w:rFonts w:ascii="Times New Roman" w:eastAsia="Times New Roman" w:hAnsi="Times New Roman"/>
          <w:sz w:val="24"/>
          <w:szCs w:val="24"/>
          <w:lang w:eastAsia="ru-RU"/>
        </w:rPr>
        <w:t>ципального района  от 23.12.2015г. № 32</w:t>
      </w:r>
      <w:r w:rsidRPr="003F1AED">
        <w:rPr>
          <w:rFonts w:ascii="Times New Roman" w:eastAsia="Times New Roman" w:hAnsi="Times New Roman"/>
          <w:sz w:val="24"/>
          <w:szCs w:val="24"/>
          <w:lang w:eastAsia="ru-RU"/>
        </w:rPr>
        <w:t xml:space="preserve"> «О бюджете Еткульско</w:t>
      </w:r>
      <w:r>
        <w:rPr>
          <w:rFonts w:ascii="Times New Roman" w:eastAsia="Times New Roman" w:hAnsi="Times New Roman"/>
          <w:sz w:val="24"/>
          <w:szCs w:val="24"/>
          <w:lang w:eastAsia="ru-RU"/>
        </w:rPr>
        <w:t>го муниципального района на 2016</w:t>
      </w:r>
      <w:r w:rsidRPr="003F1AED">
        <w:rPr>
          <w:rFonts w:ascii="Times New Roman" w:eastAsia="Times New Roman" w:hAnsi="Times New Roman"/>
          <w:sz w:val="24"/>
          <w:szCs w:val="24"/>
          <w:lang w:eastAsia="ru-RU"/>
        </w:rPr>
        <w:t>г</w:t>
      </w:r>
      <w:r w:rsidR="00F46F8D">
        <w:rPr>
          <w:rFonts w:ascii="Times New Roman" w:eastAsia="Times New Roman" w:hAnsi="Times New Roman"/>
          <w:sz w:val="24"/>
          <w:szCs w:val="24"/>
          <w:lang w:eastAsia="ru-RU"/>
        </w:rPr>
        <w:t>»  Комитет  ФКиС</w:t>
      </w:r>
      <w:r w:rsidRPr="003F1AED">
        <w:rPr>
          <w:rFonts w:ascii="Times New Roman" w:eastAsia="Times New Roman" w:hAnsi="Times New Roman"/>
          <w:sz w:val="24"/>
          <w:szCs w:val="24"/>
          <w:lang w:eastAsia="ru-RU"/>
        </w:rPr>
        <w:t xml:space="preserve">    является </w:t>
      </w:r>
      <w:r>
        <w:rPr>
          <w:rFonts w:ascii="Times New Roman" w:eastAsia="Times New Roman" w:hAnsi="Times New Roman"/>
          <w:sz w:val="24"/>
          <w:szCs w:val="24"/>
          <w:lang w:eastAsia="ru-RU"/>
        </w:rPr>
        <w:t xml:space="preserve"> Главным администратором  бюджетных средств  (</w:t>
      </w:r>
      <w:r w:rsidRPr="003F1AED">
        <w:rPr>
          <w:rFonts w:ascii="Times New Roman" w:eastAsia="Times New Roman" w:hAnsi="Times New Roman"/>
          <w:sz w:val="24"/>
          <w:szCs w:val="24"/>
          <w:lang w:eastAsia="ru-RU"/>
        </w:rPr>
        <w:t xml:space="preserve">ГАБС </w:t>
      </w:r>
      <w:r>
        <w:rPr>
          <w:rFonts w:ascii="Times New Roman" w:eastAsia="Times New Roman" w:hAnsi="Times New Roman"/>
          <w:sz w:val="24"/>
          <w:szCs w:val="24"/>
          <w:lang w:eastAsia="ru-RU"/>
        </w:rPr>
        <w:t xml:space="preserve"> - 978</w:t>
      </w:r>
      <w:r w:rsidRPr="003F1AED">
        <w:rPr>
          <w:rFonts w:ascii="Times New Roman" w:eastAsia="Times New Roman" w:hAnsi="Times New Roman"/>
          <w:sz w:val="24"/>
          <w:szCs w:val="24"/>
          <w:lang w:eastAsia="ru-RU"/>
        </w:rPr>
        <w:t>).</w:t>
      </w:r>
    </w:p>
    <w:p w:rsidR="00EE7095" w:rsidRPr="00E01C21" w:rsidRDefault="00EE7095" w:rsidP="0056236F">
      <w:pPr>
        <w:ind w:left="-567"/>
        <w:jc w:val="center"/>
        <w:rPr>
          <w:rFonts w:ascii="Times New Roman" w:eastAsia="Times New Roman" w:hAnsi="Times New Roman" w:cs="Times New Roman"/>
          <w:b/>
          <w:sz w:val="24"/>
          <w:szCs w:val="24"/>
          <w:lang w:eastAsia="ru-RU"/>
        </w:rPr>
      </w:pPr>
      <w:r w:rsidRPr="00E01C21">
        <w:rPr>
          <w:rFonts w:ascii="Times New Roman" w:eastAsia="Times New Roman" w:hAnsi="Times New Roman" w:cs="Times New Roman"/>
          <w:b/>
          <w:lang w:eastAsia="ru-RU"/>
        </w:rPr>
        <w:t>6.</w:t>
      </w:r>
      <w:r>
        <w:rPr>
          <w:rFonts w:ascii="Times New Roman" w:eastAsia="Times New Roman" w:hAnsi="Times New Roman" w:cs="Times New Roman"/>
          <w:b/>
          <w:lang w:eastAsia="ru-RU"/>
        </w:rPr>
        <w:t xml:space="preserve">1. </w:t>
      </w:r>
      <w:r w:rsidRPr="00E01C21">
        <w:rPr>
          <w:rFonts w:ascii="Times New Roman" w:eastAsia="Times New Roman" w:hAnsi="Times New Roman" w:cs="Times New Roman"/>
          <w:b/>
          <w:sz w:val="24"/>
          <w:szCs w:val="24"/>
          <w:lang w:eastAsia="ru-RU"/>
        </w:rPr>
        <w:t xml:space="preserve">Исполнение плановых назначений по доходам </w:t>
      </w:r>
    </w:p>
    <w:p w:rsidR="00EE7095" w:rsidRDefault="00C60FB6" w:rsidP="0056236F">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E7095" w:rsidRPr="005B40D1">
        <w:rPr>
          <w:rFonts w:ascii="Times New Roman" w:eastAsia="Times New Roman" w:hAnsi="Times New Roman" w:cs="Times New Roman"/>
          <w:sz w:val="24"/>
          <w:szCs w:val="24"/>
          <w:lang w:eastAsia="ru-RU"/>
        </w:rPr>
        <w:t>В ф. 0503127 ( раздел 1 «Доходы бюджета», графа  4 «Утвержденные бюджетные назначения») утвержденные  бюджетные назначения   по дохода</w:t>
      </w:r>
      <w:r w:rsidR="00F46F8D">
        <w:rPr>
          <w:rFonts w:ascii="Times New Roman" w:eastAsia="Times New Roman" w:hAnsi="Times New Roman" w:cs="Times New Roman"/>
          <w:sz w:val="24"/>
          <w:szCs w:val="24"/>
          <w:lang w:eastAsia="ru-RU"/>
        </w:rPr>
        <w:t xml:space="preserve">м  отражены в сумме 20 рублей </w:t>
      </w:r>
      <w:r w:rsidR="00EE7095" w:rsidRPr="005B40D1">
        <w:rPr>
          <w:rFonts w:ascii="Times New Roman" w:eastAsia="Times New Roman" w:hAnsi="Times New Roman" w:cs="Times New Roman"/>
          <w:sz w:val="24"/>
          <w:szCs w:val="24"/>
          <w:lang w:eastAsia="ru-RU"/>
        </w:rPr>
        <w:t xml:space="preserve"> В графе 5 « исполнено через фин. органы», кассовые д</w:t>
      </w:r>
      <w:r w:rsidR="00EE7095">
        <w:rPr>
          <w:rFonts w:ascii="Times New Roman" w:eastAsia="Times New Roman" w:hAnsi="Times New Roman" w:cs="Times New Roman"/>
          <w:sz w:val="24"/>
          <w:szCs w:val="24"/>
          <w:lang w:eastAsia="ru-RU"/>
        </w:rPr>
        <w:t>оходы  отраже</w:t>
      </w:r>
      <w:r w:rsidR="00F46F8D">
        <w:rPr>
          <w:rFonts w:ascii="Times New Roman" w:eastAsia="Times New Roman" w:hAnsi="Times New Roman" w:cs="Times New Roman"/>
          <w:sz w:val="24"/>
          <w:szCs w:val="24"/>
          <w:lang w:eastAsia="ru-RU"/>
        </w:rPr>
        <w:t>ны в сумме 20</w:t>
      </w:r>
      <w:r w:rsidR="00EE7095" w:rsidRPr="005B40D1">
        <w:rPr>
          <w:rFonts w:ascii="Times New Roman" w:eastAsia="Times New Roman" w:hAnsi="Times New Roman" w:cs="Times New Roman"/>
          <w:sz w:val="24"/>
          <w:szCs w:val="24"/>
          <w:lang w:eastAsia="ru-RU"/>
        </w:rPr>
        <w:t xml:space="preserve"> рублей ,  подтверждено дынными ф. 0503110 «Справка по заключению счетов бюджетного учета отчетного фин. года» , ф. 0503164 «Сведения об исполнении бюджета».</w:t>
      </w:r>
    </w:p>
    <w:p w:rsidR="00C60FB6" w:rsidRDefault="00C60FB6" w:rsidP="0056236F">
      <w:pPr>
        <w:spacing w:after="0" w:line="240" w:lineRule="auto"/>
        <w:ind w:left="-567"/>
        <w:jc w:val="both"/>
        <w:rPr>
          <w:rFonts w:ascii="Times New Roman" w:eastAsia="Times New Roman" w:hAnsi="Times New Roman" w:cs="Times New Roman"/>
          <w:sz w:val="24"/>
          <w:szCs w:val="24"/>
          <w:lang w:eastAsia="ru-RU"/>
        </w:rPr>
      </w:pPr>
    </w:p>
    <w:p w:rsidR="00EE7095" w:rsidRDefault="00EE7095" w:rsidP="0056236F">
      <w:pPr>
        <w:spacing w:after="0" w:line="240" w:lineRule="auto"/>
        <w:ind w:left="-567"/>
        <w:jc w:val="center"/>
        <w:rPr>
          <w:rFonts w:ascii="Times New Roman" w:eastAsia="Times New Roman" w:hAnsi="Times New Roman" w:cs="Times New Roman"/>
          <w:b/>
          <w:sz w:val="24"/>
          <w:szCs w:val="24"/>
          <w:lang w:eastAsia="ru-RU"/>
        </w:rPr>
      </w:pPr>
      <w:r w:rsidRPr="007E3116">
        <w:rPr>
          <w:rFonts w:ascii="Times New Roman" w:eastAsia="Times New Roman" w:hAnsi="Times New Roman" w:cs="Times New Roman"/>
          <w:b/>
          <w:sz w:val="24"/>
          <w:szCs w:val="24"/>
          <w:lang w:eastAsia="ru-RU"/>
        </w:rPr>
        <w:t>7.  Исполнение плановых назначений по расходам.</w:t>
      </w:r>
    </w:p>
    <w:p w:rsidR="00EE7095" w:rsidRDefault="00EE7095" w:rsidP="0056236F">
      <w:pPr>
        <w:spacing w:after="0" w:line="240" w:lineRule="auto"/>
        <w:ind w:left="-567"/>
        <w:jc w:val="center"/>
        <w:rPr>
          <w:rFonts w:ascii="Times New Roman" w:eastAsia="Times New Roman" w:hAnsi="Times New Roman" w:cs="Times New Roman"/>
          <w:b/>
          <w:sz w:val="24"/>
          <w:szCs w:val="24"/>
          <w:lang w:eastAsia="ru-RU"/>
        </w:rPr>
      </w:pPr>
    </w:p>
    <w:p w:rsidR="00EE7095" w:rsidRDefault="00EE7095" w:rsidP="0056236F">
      <w:pPr>
        <w:spacing w:after="0" w:line="240" w:lineRule="auto"/>
        <w:ind w:left="-567"/>
        <w:jc w:val="center"/>
        <w:rPr>
          <w:rFonts w:ascii="Times New Roman" w:eastAsia="Times New Roman" w:hAnsi="Times New Roman" w:cs="Times New Roman"/>
          <w:b/>
          <w:sz w:val="24"/>
          <w:szCs w:val="24"/>
          <w:lang w:eastAsia="ru-RU"/>
        </w:rPr>
      </w:pPr>
    </w:p>
    <w:p w:rsidR="00EE7095" w:rsidRDefault="00EE7095" w:rsidP="00C60FB6">
      <w:pPr>
        <w:spacing w:after="0" w:line="240" w:lineRule="auto"/>
        <w:ind w:left="-567" w:firstLine="1275"/>
        <w:jc w:val="both"/>
        <w:rPr>
          <w:rFonts w:ascii="Times New Roman" w:eastAsia="Times New Roman" w:hAnsi="Times New Roman" w:cs="Times New Roman"/>
          <w:sz w:val="24"/>
          <w:szCs w:val="24"/>
          <w:lang w:eastAsia="ru-RU"/>
        </w:rPr>
      </w:pPr>
      <w:r w:rsidRPr="004D336E">
        <w:rPr>
          <w:rFonts w:ascii="Times New Roman" w:eastAsia="Times New Roman" w:hAnsi="Times New Roman" w:cs="Times New Roman"/>
          <w:sz w:val="24"/>
          <w:szCs w:val="24"/>
          <w:lang w:eastAsia="ru-RU"/>
        </w:rPr>
        <w:t>В  первоначально</w:t>
      </w:r>
      <w:r>
        <w:rPr>
          <w:rFonts w:ascii="Times New Roman" w:eastAsia="Times New Roman" w:hAnsi="Times New Roman" w:cs="Times New Roman"/>
          <w:sz w:val="24"/>
          <w:szCs w:val="24"/>
          <w:lang w:eastAsia="ru-RU"/>
        </w:rPr>
        <w:t>е Р</w:t>
      </w:r>
      <w:r w:rsidRPr="004D336E">
        <w:rPr>
          <w:rFonts w:ascii="Times New Roman" w:eastAsia="Times New Roman" w:hAnsi="Times New Roman" w:cs="Times New Roman"/>
          <w:sz w:val="24"/>
          <w:szCs w:val="24"/>
          <w:lang w:eastAsia="ru-RU"/>
        </w:rPr>
        <w:t xml:space="preserve">ешение о бюджете от 23.12.2015г. № 32 ,в объем бюджетных ассигнований вносились изменения и дополнения, причины и основания  указаны в «Сведениях об изменениях бюджетной росписи главного распорядителя средств бюджета» (ф.0503163). </w:t>
      </w:r>
    </w:p>
    <w:p w:rsidR="00EE7095" w:rsidRDefault="00EE7095" w:rsidP="00C60FB6">
      <w:pPr>
        <w:spacing w:after="0" w:line="240" w:lineRule="auto"/>
        <w:ind w:left="-567" w:firstLine="1275"/>
        <w:jc w:val="both"/>
        <w:rPr>
          <w:sz w:val="24"/>
          <w:szCs w:val="24"/>
        </w:rPr>
      </w:pPr>
      <w:r w:rsidRPr="002B6978">
        <w:rPr>
          <w:rFonts w:ascii="Times New Roman" w:eastAsia="Times New Roman" w:hAnsi="Times New Roman" w:cs="Times New Roman"/>
          <w:sz w:val="24"/>
          <w:szCs w:val="24"/>
          <w:lang w:eastAsia="ru-RU"/>
        </w:rPr>
        <w:t>Показатели бюджетной росписи  ГРБС</w:t>
      </w:r>
      <w:r>
        <w:rPr>
          <w:rFonts w:ascii="Times New Roman" w:eastAsia="Times New Roman" w:hAnsi="Times New Roman" w:cs="Times New Roman"/>
          <w:sz w:val="24"/>
          <w:szCs w:val="24"/>
          <w:lang w:eastAsia="ru-RU"/>
        </w:rPr>
        <w:t xml:space="preserve"> в объёме 11379,17тыс. рублей</w:t>
      </w:r>
      <w:r w:rsidRPr="002B6978">
        <w:rPr>
          <w:rFonts w:ascii="Times New Roman" w:eastAsia="Times New Roman" w:hAnsi="Times New Roman" w:cs="Times New Roman"/>
          <w:sz w:val="24"/>
          <w:szCs w:val="24"/>
          <w:lang w:eastAsia="ru-RU"/>
        </w:rPr>
        <w:t xml:space="preserve"> соответствуют ут</w:t>
      </w:r>
      <w:r>
        <w:rPr>
          <w:rFonts w:ascii="Times New Roman" w:eastAsia="Times New Roman" w:hAnsi="Times New Roman" w:cs="Times New Roman"/>
          <w:sz w:val="24"/>
          <w:szCs w:val="24"/>
          <w:lang w:eastAsia="ru-RU"/>
        </w:rPr>
        <w:t>вержденным бюджетным назначениям ( ф. 0503128)</w:t>
      </w:r>
      <w:r w:rsidRPr="002B6978">
        <w:rPr>
          <w:rFonts w:ascii="Times New Roman" w:eastAsia="Times New Roman" w:hAnsi="Times New Roman" w:cs="Times New Roman"/>
          <w:sz w:val="24"/>
          <w:szCs w:val="24"/>
          <w:lang w:eastAsia="ru-RU"/>
        </w:rPr>
        <w:t xml:space="preserve">. При анализе исполнения </w:t>
      </w:r>
      <w:r w:rsidRPr="002B6978">
        <w:rPr>
          <w:rFonts w:ascii="Times New Roman" w:eastAsia="Times New Roman" w:hAnsi="Times New Roman" w:cs="Times New Roman"/>
          <w:sz w:val="24"/>
          <w:szCs w:val="24"/>
          <w:lang w:eastAsia="ru-RU"/>
        </w:rPr>
        <w:lastRenderedPageBreak/>
        <w:t>расходной части , превышения фактического финансирования над плановыми бюджетным</w:t>
      </w:r>
      <w:r>
        <w:rPr>
          <w:rFonts w:ascii="Times New Roman" w:eastAsia="Times New Roman" w:hAnsi="Times New Roman" w:cs="Times New Roman"/>
          <w:sz w:val="24"/>
          <w:szCs w:val="24"/>
          <w:lang w:eastAsia="ru-RU"/>
        </w:rPr>
        <w:t>и назначениями , не установлены .</w:t>
      </w:r>
    </w:p>
    <w:p w:rsidR="00EE7095" w:rsidRDefault="00EE7095" w:rsidP="0056236F">
      <w:pPr>
        <w:spacing w:after="0" w:line="240" w:lineRule="auto"/>
        <w:ind w:left="-567"/>
        <w:jc w:val="both"/>
        <w:rPr>
          <w:rFonts w:ascii="Times New Roman" w:eastAsia="Times New Roman" w:hAnsi="Times New Roman" w:cs="Times New Roman"/>
          <w:b/>
          <w:sz w:val="24"/>
          <w:szCs w:val="24"/>
          <w:lang w:eastAsia="ru-RU"/>
        </w:rPr>
      </w:pPr>
    </w:p>
    <w:p w:rsidR="00EE7095" w:rsidRDefault="00EE7095" w:rsidP="00C60FB6">
      <w:pPr>
        <w:spacing w:after="0" w:line="240" w:lineRule="auto"/>
        <w:ind w:left="-567" w:firstLine="1275"/>
        <w:jc w:val="both"/>
        <w:rPr>
          <w:rFonts w:ascii="Times New Roman" w:eastAsia="Times New Roman" w:hAnsi="Times New Roman" w:cs="Times New Roman"/>
          <w:b/>
          <w:sz w:val="24"/>
          <w:szCs w:val="24"/>
          <w:lang w:eastAsia="ru-RU"/>
        </w:rPr>
      </w:pPr>
      <w:r w:rsidRPr="00AD78E8">
        <w:rPr>
          <w:rFonts w:ascii="Times New Roman" w:eastAsia="Times New Roman" w:hAnsi="Times New Roman" w:cs="Times New Roman"/>
          <w:sz w:val="24"/>
          <w:szCs w:val="24"/>
          <w:lang w:eastAsia="ru-RU"/>
        </w:rPr>
        <w:t xml:space="preserve">Согласно представленному  годовому отчету </w:t>
      </w:r>
      <w:r>
        <w:rPr>
          <w:rFonts w:ascii="Times New Roman" w:eastAsia="Times New Roman" w:hAnsi="Times New Roman" w:cs="Times New Roman"/>
          <w:sz w:val="24"/>
          <w:szCs w:val="24"/>
          <w:lang w:eastAsia="ru-RU"/>
        </w:rPr>
        <w:t xml:space="preserve">об исполнении бюджета ( графа 9 , раздел 2. ф. 0503127), расходы  Комитета  </w:t>
      </w:r>
      <w:r w:rsidRPr="00AD78E8">
        <w:rPr>
          <w:rFonts w:ascii="Times New Roman" w:eastAsia="Times New Roman" w:hAnsi="Times New Roman" w:cs="Times New Roman"/>
          <w:sz w:val="24"/>
          <w:szCs w:val="24"/>
          <w:lang w:eastAsia="ru-RU"/>
        </w:rPr>
        <w:t>за 201</w:t>
      </w:r>
      <w:r>
        <w:rPr>
          <w:rFonts w:ascii="Times New Roman" w:eastAsia="Times New Roman" w:hAnsi="Times New Roman" w:cs="Times New Roman"/>
          <w:sz w:val="24"/>
          <w:szCs w:val="24"/>
          <w:lang w:eastAsia="ru-RU"/>
        </w:rPr>
        <w:t>6 год исполнены  в объеме 11365,28</w:t>
      </w:r>
      <w:r w:rsidR="00D66A0E">
        <w:rPr>
          <w:rFonts w:ascii="Times New Roman" w:eastAsia="Times New Roman" w:hAnsi="Times New Roman" w:cs="Times New Roman"/>
          <w:sz w:val="24"/>
          <w:szCs w:val="24"/>
          <w:lang w:eastAsia="ru-RU"/>
        </w:rPr>
        <w:t>тыс. рублей или  99,9</w:t>
      </w:r>
      <w:r w:rsidRPr="00AD78E8">
        <w:rPr>
          <w:rFonts w:ascii="Times New Roman" w:eastAsia="Times New Roman" w:hAnsi="Times New Roman" w:cs="Times New Roman"/>
          <w:sz w:val="24"/>
          <w:szCs w:val="24"/>
          <w:lang w:eastAsia="ru-RU"/>
        </w:rPr>
        <w:t>% к уточненным бюджетным  ассигнования</w:t>
      </w:r>
      <w:r>
        <w:rPr>
          <w:rFonts w:ascii="Times New Roman" w:eastAsia="Times New Roman" w:hAnsi="Times New Roman" w:cs="Times New Roman"/>
          <w:sz w:val="24"/>
          <w:szCs w:val="24"/>
          <w:lang w:eastAsia="ru-RU"/>
        </w:rPr>
        <w:t>м</w:t>
      </w:r>
      <w:r w:rsidR="00D66A0E">
        <w:rPr>
          <w:rFonts w:ascii="Times New Roman" w:eastAsia="Times New Roman" w:hAnsi="Times New Roman" w:cs="Times New Roman"/>
          <w:sz w:val="24"/>
          <w:szCs w:val="24"/>
          <w:lang w:eastAsia="ru-RU"/>
        </w:rPr>
        <w:t xml:space="preserve">. </w:t>
      </w:r>
      <w:r w:rsidR="00D66A0E" w:rsidRPr="00AD78E8">
        <w:rPr>
          <w:rFonts w:ascii="Times New Roman" w:eastAsia="Times New Roman" w:hAnsi="Times New Roman" w:cs="Times New Roman"/>
          <w:sz w:val="24"/>
          <w:szCs w:val="24"/>
          <w:lang w:eastAsia="ru-RU"/>
        </w:rPr>
        <w:t xml:space="preserve"> Показатели  раздел</w:t>
      </w:r>
      <w:r w:rsidR="00D66A0E">
        <w:rPr>
          <w:rFonts w:ascii="Times New Roman" w:eastAsia="Times New Roman" w:hAnsi="Times New Roman" w:cs="Times New Roman"/>
          <w:sz w:val="24"/>
          <w:szCs w:val="24"/>
          <w:lang w:eastAsia="ru-RU"/>
        </w:rPr>
        <w:t>а 2 «Расходы бюджета»  ф. 050312</w:t>
      </w:r>
      <w:r w:rsidR="00D66A0E" w:rsidRPr="00AD78E8">
        <w:rPr>
          <w:rFonts w:ascii="Times New Roman" w:eastAsia="Times New Roman" w:hAnsi="Times New Roman" w:cs="Times New Roman"/>
          <w:sz w:val="24"/>
          <w:szCs w:val="24"/>
          <w:lang w:eastAsia="ru-RU"/>
        </w:rPr>
        <w:t>7  годового отчета об исполнении бюджета</w:t>
      </w:r>
      <w:r w:rsidR="00D66A0E">
        <w:rPr>
          <w:rFonts w:ascii="Times New Roman" w:eastAsia="Times New Roman" w:hAnsi="Times New Roman" w:cs="Times New Roman"/>
          <w:sz w:val="24"/>
          <w:szCs w:val="24"/>
          <w:lang w:eastAsia="ru-RU"/>
        </w:rPr>
        <w:t>,</w:t>
      </w:r>
      <w:r w:rsidR="00D66A0E" w:rsidRPr="00AD78E8">
        <w:rPr>
          <w:rFonts w:ascii="Times New Roman" w:eastAsia="Times New Roman" w:hAnsi="Times New Roman" w:cs="Times New Roman"/>
          <w:sz w:val="24"/>
          <w:szCs w:val="24"/>
          <w:lang w:eastAsia="ru-RU"/>
        </w:rPr>
        <w:t xml:space="preserve"> не имею</w:t>
      </w:r>
      <w:r w:rsidR="00D66A0E">
        <w:rPr>
          <w:rFonts w:ascii="Times New Roman" w:eastAsia="Times New Roman" w:hAnsi="Times New Roman" w:cs="Times New Roman"/>
          <w:sz w:val="24"/>
          <w:szCs w:val="24"/>
          <w:lang w:eastAsia="ru-RU"/>
        </w:rPr>
        <w:t xml:space="preserve">т расхождений с показателями  раздела </w:t>
      </w:r>
      <w:r w:rsidR="00D66A0E" w:rsidRPr="00AD78E8">
        <w:rPr>
          <w:rFonts w:ascii="Times New Roman" w:eastAsia="Times New Roman" w:hAnsi="Times New Roman" w:cs="Times New Roman"/>
          <w:sz w:val="24"/>
          <w:szCs w:val="24"/>
          <w:lang w:eastAsia="ru-RU"/>
        </w:rPr>
        <w:t xml:space="preserve"> 2  ф. 0503164  </w:t>
      </w:r>
      <w:r w:rsidR="00D66A0E">
        <w:rPr>
          <w:rFonts w:ascii="Times New Roman" w:eastAsia="Times New Roman" w:hAnsi="Times New Roman" w:cs="Times New Roman"/>
          <w:sz w:val="24"/>
          <w:szCs w:val="24"/>
          <w:lang w:eastAsia="ru-RU"/>
        </w:rPr>
        <w:t>«С</w:t>
      </w:r>
      <w:r w:rsidR="00D66A0E" w:rsidRPr="00AD78E8">
        <w:rPr>
          <w:rFonts w:ascii="Times New Roman" w:eastAsia="Times New Roman" w:hAnsi="Times New Roman" w:cs="Times New Roman"/>
          <w:sz w:val="24"/>
          <w:szCs w:val="24"/>
          <w:lang w:eastAsia="ru-RU"/>
        </w:rPr>
        <w:t>ведения  об исполнении бюджета</w:t>
      </w:r>
      <w:r w:rsidR="00D66A0E">
        <w:rPr>
          <w:rFonts w:ascii="Times New Roman" w:eastAsia="Times New Roman" w:hAnsi="Times New Roman" w:cs="Times New Roman"/>
          <w:sz w:val="24"/>
          <w:szCs w:val="24"/>
          <w:lang w:eastAsia="ru-RU"/>
        </w:rPr>
        <w:t>»</w:t>
      </w:r>
      <w:r w:rsidR="00D66A0E" w:rsidRPr="00AD78E8">
        <w:rPr>
          <w:rFonts w:ascii="Times New Roman" w:eastAsia="Times New Roman" w:hAnsi="Times New Roman" w:cs="Times New Roman"/>
          <w:sz w:val="24"/>
          <w:szCs w:val="24"/>
          <w:lang w:eastAsia="ru-RU"/>
        </w:rPr>
        <w:t>.</w:t>
      </w:r>
    </w:p>
    <w:p w:rsidR="00D66A0E" w:rsidRDefault="00D66A0E" w:rsidP="0056236F">
      <w:pPr>
        <w:spacing w:after="0" w:line="240" w:lineRule="auto"/>
        <w:ind w:left="-567"/>
        <w:jc w:val="both"/>
        <w:rPr>
          <w:rFonts w:ascii="Times New Roman" w:eastAsia="Times New Roman" w:hAnsi="Times New Roman" w:cs="Times New Roman"/>
          <w:sz w:val="24"/>
          <w:szCs w:val="24"/>
          <w:lang w:eastAsia="ru-RU"/>
        </w:rPr>
      </w:pPr>
      <w:r w:rsidRPr="002B6978">
        <w:rPr>
          <w:rFonts w:ascii="Times New Roman" w:eastAsia="Times New Roman" w:hAnsi="Times New Roman" w:cs="Times New Roman"/>
          <w:sz w:val="24"/>
          <w:szCs w:val="24"/>
          <w:lang w:eastAsia="ru-RU"/>
        </w:rPr>
        <w:t>При проверке  соответствия объемов принятых денежных обязательств лимитам бюджетных обязательств  нарушений не установлено</w:t>
      </w:r>
      <w:r>
        <w:rPr>
          <w:rFonts w:ascii="Times New Roman" w:eastAsia="Times New Roman" w:hAnsi="Times New Roman" w:cs="Times New Roman"/>
          <w:sz w:val="24"/>
          <w:szCs w:val="24"/>
          <w:lang w:eastAsia="ru-RU"/>
        </w:rPr>
        <w:t>( ф. 0503128).</w:t>
      </w:r>
    </w:p>
    <w:p w:rsidR="00D66A0E" w:rsidRDefault="00D66A0E" w:rsidP="00C60FB6">
      <w:pPr>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Неисполненные  бюджетные назначения в сумме 13,8тыс. рублей  объясняются тем, что  расходы производились по фактической потребности .</w:t>
      </w:r>
    </w:p>
    <w:p w:rsidR="00D66A0E" w:rsidRDefault="00D66A0E" w:rsidP="00D66A0E">
      <w:pPr>
        <w:spacing w:after="0" w:line="240" w:lineRule="auto"/>
        <w:jc w:val="both"/>
        <w:rPr>
          <w:rFonts w:ascii="Times New Roman" w:eastAsia="Times New Roman" w:hAnsi="Times New Roman" w:cs="Times New Roman"/>
          <w:sz w:val="24"/>
          <w:szCs w:val="24"/>
          <w:lang w:eastAsia="ru-RU"/>
        </w:rPr>
      </w:pPr>
    </w:p>
    <w:p w:rsidR="00EE7095" w:rsidRDefault="00EE7095" w:rsidP="00EE7095">
      <w:pPr>
        <w:spacing w:after="0" w:line="240" w:lineRule="auto"/>
        <w:jc w:val="center"/>
        <w:rPr>
          <w:rFonts w:ascii="Times New Roman" w:eastAsia="Times New Roman" w:hAnsi="Times New Roman" w:cs="Times New Roman"/>
          <w:b/>
          <w:sz w:val="24"/>
          <w:szCs w:val="24"/>
          <w:lang w:eastAsia="ru-RU"/>
        </w:rPr>
      </w:pPr>
    </w:p>
    <w:p w:rsidR="00EE7095" w:rsidRDefault="00EE7095" w:rsidP="00EE7095">
      <w:pPr>
        <w:spacing w:after="0" w:line="240" w:lineRule="auto"/>
        <w:jc w:val="both"/>
        <w:rPr>
          <w:rFonts w:ascii="Times New Roman" w:eastAsia="Times New Roman" w:hAnsi="Times New Roman" w:cs="Times New Roman"/>
          <w:b/>
          <w:sz w:val="24"/>
          <w:szCs w:val="24"/>
          <w:lang w:eastAsia="ru-RU"/>
        </w:rPr>
      </w:pPr>
      <w:r w:rsidRPr="007E3116">
        <w:rPr>
          <w:rFonts w:ascii="Times New Roman" w:eastAsia="Times New Roman" w:hAnsi="Times New Roman" w:cs="Times New Roman"/>
          <w:b/>
          <w:sz w:val="24"/>
          <w:szCs w:val="24"/>
          <w:lang w:eastAsia="ru-RU"/>
        </w:rPr>
        <w:t xml:space="preserve">                             8 .  Исполнение мероприятий в рамках целевых программ</w:t>
      </w:r>
    </w:p>
    <w:p w:rsidR="00D66A0E" w:rsidRDefault="00D66A0E" w:rsidP="00EE7095">
      <w:pPr>
        <w:spacing w:after="0" w:line="240" w:lineRule="auto"/>
        <w:jc w:val="both"/>
        <w:rPr>
          <w:rFonts w:ascii="Times New Roman" w:eastAsia="Times New Roman" w:hAnsi="Times New Roman" w:cs="Times New Roman"/>
          <w:b/>
          <w:sz w:val="24"/>
          <w:szCs w:val="24"/>
        </w:rPr>
      </w:pPr>
    </w:p>
    <w:p w:rsidR="00EE7095" w:rsidRDefault="00EE7095" w:rsidP="00EE7095">
      <w:pPr>
        <w:tabs>
          <w:tab w:val="left" w:pos="1920"/>
        </w:tabs>
        <w:spacing w:after="0" w:line="240" w:lineRule="auto"/>
        <w:jc w:val="both"/>
        <w:rPr>
          <w:rFonts w:ascii="Times New Roman" w:eastAsia="Times New Roman" w:hAnsi="Times New Roman" w:cs="Times New Roman"/>
          <w:sz w:val="24"/>
          <w:szCs w:val="24"/>
          <w:lang w:eastAsia="ru-RU"/>
        </w:rPr>
      </w:pPr>
      <w:r w:rsidRPr="007E3116">
        <w:rPr>
          <w:rFonts w:ascii="Times New Roman" w:eastAsia="Times New Roman" w:hAnsi="Times New Roman" w:cs="Times New Roman"/>
          <w:sz w:val="24"/>
          <w:szCs w:val="24"/>
          <w:lang w:eastAsia="ru-RU"/>
        </w:rPr>
        <w:t xml:space="preserve">               Муниципальные программы  являются  одним из важнейших инструментов реализации целей и задач  Комитета по  ФК и С.   В  см</w:t>
      </w:r>
      <w:r w:rsidR="00D66A0E">
        <w:rPr>
          <w:rFonts w:ascii="Times New Roman" w:eastAsia="Times New Roman" w:hAnsi="Times New Roman" w:cs="Times New Roman"/>
          <w:sz w:val="24"/>
          <w:szCs w:val="24"/>
          <w:lang w:eastAsia="ru-RU"/>
        </w:rPr>
        <w:t>ете  Комитете по ФК и С  на 2016</w:t>
      </w:r>
      <w:r w:rsidRPr="007E3116">
        <w:rPr>
          <w:rFonts w:ascii="Times New Roman" w:eastAsia="Times New Roman" w:hAnsi="Times New Roman" w:cs="Times New Roman"/>
          <w:sz w:val="24"/>
          <w:szCs w:val="24"/>
          <w:lang w:eastAsia="ru-RU"/>
        </w:rPr>
        <w:t xml:space="preserve"> год  программно – целевым  методом  охвачено</w:t>
      </w:r>
      <w:r w:rsidR="00AB0C2E">
        <w:rPr>
          <w:rFonts w:ascii="Times New Roman" w:eastAsia="Times New Roman" w:hAnsi="Times New Roman" w:cs="Times New Roman"/>
          <w:sz w:val="24"/>
          <w:szCs w:val="24"/>
          <w:lang w:eastAsia="ru-RU"/>
        </w:rPr>
        <w:t xml:space="preserve">  97</w:t>
      </w:r>
      <w:r>
        <w:rPr>
          <w:rFonts w:ascii="Times New Roman" w:eastAsia="Times New Roman" w:hAnsi="Times New Roman" w:cs="Times New Roman"/>
          <w:sz w:val="24"/>
          <w:szCs w:val="24"/>
          <w:lang w:eastAsia="ru-RU"/>
        </w:rPr>
        <w:t xml:space="preserve">% .  </w:t>
      </w:r>
    </w:p>
    <w:p w:rsidR="00D66A0E" w:rsidRDefault="00D66A0E" w:rsidP="00EE7095">
      <w:pPr>
        <w:tabs>
          <w:tab w:val="left" w:pos="1920"/>
        </w:tabs>
        <w:spacing w:after="0" w:line="240" w:lineRule="auto"/>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1939"/>
        <w:gridCol w:w="1116"/>
        <w:gridCol w:w="2984"/>
        <w:gridCol w:w="1133"/>
        <w:gridCol w:w="1125"/>
        <w:gridCol w:w="563"/>
        <w:gridCol w:w="711"/>
      </w:tblGrid>
      <w:tr w:rsidR="00531882" w:rsidTr="00AB0C2E">
        <w:tc>
          <w:tcPr>
            <w:tcW w:w="1939"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sidRPr="00202F03">
              <w:rPr>
                <w:rFonts w:ascii="Times New Roman" w:eastAsia="Times New Roman" w:hAnsi="Times New Roman" w:cs="Times New Roman"/>
                <w:sz w:val="18"/>
                <w:szCs w:val="18"/>
                <w:lang w:eastAsia="ru-RU"/>
              </w:rPr>
              <w:t xml:space="preserve">Муниципальная </w:t>
            </w:r>
          </w:p>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sidRPr="00202F03">
              <w:rPr>
                <w:rFonts w:ascii="Times New Roman" w:eastAsia="Times New Roman" w:hAnsi="Times New Roman" w:cs="Times New Roman"/>
                <w:sz w:val="18"/>
                <w:szCs w:val="18"/>
                <w:lang w:eastAsia="ru-RU"/>
              </w:rPr>
              <w:t>программа</w:t>
            </w:r>
          </w:p>
        </w:tc>
        <w:tc>
          <w:tcPr>
            <w:tcW w:w="1116"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sidRPr="00202F03">
              <w:rPr>
                <w:rFonts w:ascii="Times New Roman" w:eastAsia="Times New Roman" w:hAnsi="Times New Roman" w:cs="Times New Roman"/>
                <w:sz w:val="18"/>
                <w:szCs w:val="18"/>
                <w:lang w:eastAsia="ru-RU"/>
              </w:rPr>
              <w:t>Целевая статья</w:t>
            </w:r>
          </w:p>
        </w:tc>
        <w:tc>
          <w:tcPr>
            <w:tcW w:w="2984"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мероприятия</w:t>
            </w:r>
          </w:p>
        </w:tc>
        <w:tc>
          <w:tcPr>
            <w:tcW w:w="1133"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бюджетом</w:t>
            </w:r>
          </w:p>
        </w:tc>
        <w:tc>
          <w:tcPr>
            <w:tcW w:w="1125"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исполнено</w:t>
            </w:r>
          </w:p>
        </w:tc>
        <w:tc>
          <w:tcPr>
            <w:tcW w:w="563"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11"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сумма</w:t>
            </w:r>
          </w:p>
        </w:tc>
      </w:tr>
      <w:tr w:rsidR="00531882" w:rsidTr="00AB0C2E">
        <w:tc>
          <w:tcPr>
            <w:tcW w:w="1939" w:type="dxa"/>
            <w:vMerge w:val="restart"/>
          </w:tcPr>
          <w:p w:rsidR="00EE7095" w:rsidRDefault="00EE7095" w:rsidP="002B42F3">
            <w:pPr>
              <w:tabs>
                <w:tab w:val="left" w:pos="1920"/>
              </w:tabs>
              <w:jc w:val="both"/>
              <w:rPr>
                <w:rFonts w:ascii="Times New Roman" w:eastAsia="Times New Roman" w:hAnsi="Times New Roman" w:cs="Times New Roman"/>
                <w:sz w:val="18"/>
                <w:szCs w:val="18"/>
                <w:lang w:eastAsia="ru-RU"/>
              </w:rPr>
            </w:pPr>
          </w:p>
          <w:p w:rsidR="00EE7095" w:rsidRDefault="00EE7095" w:rsidP="002B42F3">
            <w:pPr>
              <w:tabs>
                <w:tab w:val="left" w:pos="1920"/>
              </w:tabs>
              <w:jc w:val="both"/>
              <w:rPr>
                <w:rFonts w:ascii="Times New Roman" w:eastAsia="Times New Roman" w:hAnsi="Times New Roman" w:cs="Times New Roman"/>
                <w:sz w:val="18"/>
                <w:szCs w:val="18"/>
                <w:lang w:eastAsia="ru-RU"/>
              </w:rPr>
            </w:pPr>
          </w:p>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ВЦП «Развитие физической культуры и спорта</w:t>
            </w:r>
            <w:r w:rsidR="00D20D72">
              <w:rPr>
                <w:rFonts w:ascii="Times New Roman" w:eastAsia="Times New Roman" w:hAnsi="Times New Roman" w:cs="Times New Roman"/>
                <w:sz w:val="18"/>
                <w:szCs w:val="18"/>
                <w:lang w:eastAsia="ru-RU"/>
              </w:rPr>
              <w:t xml:space="preserve"> муниципальном образовании «ЕМР»</w:t>
            </w:r>
          </w:p>
        </w:tc>
        <w:tc>
          <w:tcPr>
            <w:tcW w:w="1116"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9900420400</w:t>
            </w:r>
          </w:p>
        </w:tc>
        <w:tc>
          <w:tcPr>
            <w:tcW w:w="2984"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Расходы на содержание муниципальных  служащих</w:t>
            </w:r>
          </w:p>
        </w:tc>
        <w:tc>
          <w:tcPr>
            <w:tcW w:w="1133"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475,49</w:t>
            </w:r>
          </w:p>
        </w:tc>
        <w:tc>
          <w:tcPr>
            <w:tcW w:w="1125"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475,49</w:t>
            </w:r>
          </w:p>
        </w:tc>
        <w:tc>
          <w:tcPr>
            <w:tcW w:w="563"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1"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531882" w:rsidTr="00AB0C2E">
        <w:tc>
          <w:tcPr>
            <w:tcW w:w="1939" w:type="dxa"/>
            <w:vMerge/>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1116"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9900748299</w:t>
            </w:r>
          </w:p>
        </w:tc>
        <w:tc>
          <w:tcPr>
            <w:tcW w:w="2984"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Хоз обеспечение деятельности</w:t>
            </w:r>
          </w:p>
        </w:tc>
        <w:tc>
          <w:tcPr>
            <w:tcW w:w="1133"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1301</w:t>
            </w:r>
            <w:r w:rsidR="00D20D72">
              <w:rPr>
                <w:rFonts w:ascii="Times New Roman" w:eastAsia="Times New Roman" w:hAnsi="Times New Roman" w:cs="Times New Roman"/>
                <w:sz w:val="18"/>
                <w:szCs w:val="18"/>
                <w:lang w:eastAsia="ru-RU"/>
              </w:rPr>
              <w:t>,22</w:t>
            </w:r>
          </w:p>
        </w:tc>
        <w:tc>
          <w:tcPr>
            <w:tcW w:w="1125"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1301,22</w:t>
            </w:r>
          </w:p>
        </w:tc>
        <w:tc>
          <w:tcPr>
            <w:tcW w:w="563"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1"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531882" w:rsidTr="00AB0C2E">
        <w:tc>
          <w:tcPr>
            <w:tcW w:w="1939" w:type="dxa"/>
            <w:vMerge/>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1116"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9900748299</w:t>
            </w:r>
          </w:p>
        </w:tc>
        <w:tc>
          <w:tcPr>
            <w:tcW w:w="2984"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Осуществление Комитетом ФКиС управленческих  функций </w:t>
            </w:r>
          </w:p>
        </w:tc>
        <w:tc>
          <w:tcPr>
            <w:tcW w:w="1133"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5896,04</w:t>
            </w:r>
          </w:p>
        </w:tc>
        <w:tc>
          <w:tcPr>
            <w:tcW w:w="1125"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5895,19</w:t>
            </w:r>
          </w:p>
        </w:tc>
        <w:tc>
          <w:tcPr>
            <w:tcW w:w="563" w:type="dxa"/>
          </w:tcPr>
          <w:p w:rsidR="00EE7095" w:rsidRPr="00202F03" w:rsidRDefault="00D66A0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c>
          <w:tcPr>
            <w:tcW w:w="711"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D66A0E">
              <w:rPr>
                <w:rFonts w:ascii="Times New Roman" w:eastAsia="Times New Roman" w:hAnsi="Times New Roman" w:cs="Times New Roman"/>
                <w:sz w:val="18"/>
                <w:szCs w:val="18"/>
                <w:lang w:eastAsia="ru-RU"/>
              </w:rPr>
              <w:t>85</w:t>
            </w:r>
          </w:p>
        </w:tc>
      </w:tr>
      <w:tr w:rsidR="00531882" w:rsidTr="00AB0C2E">
        <w:tc>
          <w:tcPr>
            <w:tcW w:w="1939" w:type="dxa"/>
            <w:vMerge/>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1116"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990894299</w:t>
            </w:r>
          </w:p>
        </w:tc>
        <w:tc>
          <w:tcPr>
            <w:tcW w:w="2984"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Уплата налога на имущество</w:t>
            </w:r>
          </w:p>
        </w:tc>
        <w:tc>
          <w:tcPr>
            <w:tcW w:w="1133"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386,0</w:t>
            </w:r>
          </w:p>
        </w:tc>
        <w:tc>
          <w:tcPr>
            <w:tcW w:w="1125"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382,97</w:t>
            </w:r>
          </w:p>
        </w:tc>
        <w:tc>
          <w:tcPr>
            <w:tcW w:w="563"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96,7</w:t>
            </w:r>
          </w:p>
        </w:tc>
        <w:tc>
          <w:tcPr>
            <w:tcW w:w="711"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13,0</w:t>
            </w:r>
            <w:r w:rsidR="00AB0C2E">
              <w:rPr>
                <w:rFonts w:ascii="Times New Roman" w:eastAsia="Times New Roman" w:hAnsi="Times New Roman" w:cs="Times New Roman"/>
                <w:sz w:val="18"/>
                <w:szCs w:val="18"/>
                <w:lang w:eastAsia="ru-RU"/>
              </w:rPr>
              <w:t>3</w:t>
            </w:r>
          </w:p>
        </w:tc>
      </w:tr>
      <w:tr w:rsidR="00531882" w:rsidTr="00AB0C2E">
        <w:tc>
          <w:tcPr>
            <w:tcW w:w="1939" w:type="dxa"/>
            <w:vMerge/>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1116"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9900751297</w:t>
            </w:r>
          </w:p>
        </w:tc>
        <w:tc>
          <w:tcPr>
            <w:tcW w:w="2984"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Проведение районных спорт мероприятий</w:t>
            </w:r>
          </w:p>
        </w:tc>
        <w:tc>
          <w:tcPr>
            <w:tcW w:w="1133"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655,98</w:t>
            </w:r>
          </w:p>
        </w:tc>
        <w:tc>
          <w:tcPr>
            <w:tcW w:w="1125"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655,98</w:t>
            </w:r>
          </w:p>
        </w:tc>
        <w:tc>
          <w:tcPr>
            <w:tcW w:w="563"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1"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531882" w:rsidTr="00AB0C2E">
        <w:tc>
          <w:tcPr>
            <w:tcW w:w="1939" w:type="dxa"/>
            <w:vMerge/>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1116"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9900751297</w:t>
            </w:r>
          </w:p>
        </w:tc>
        <w:tc>
          <w:tcPr>
            <w:tcW w:w="2984"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Участие в областных спорт мероприятиях</w:t>
            </w:r>
          </w:p>
        </w:tc>
        <w:tc>
          <w:tcPr>
            <w:tcW w:w="1133"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1910,08</w:t>
            </w:r>
          </w:p>
        </w:tc>
        <w:tc>
          <w:tcPr>
            <w:tcW w:w="1125"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1910,08</w:t>
            </w:r>
          </w:p>
        </w:tc>
        <w:tc>
          <w:tcPr>
            <w:tcW w:w="563"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1"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r>
      <w:tr w:rsidR="00531882" w:rsidTr="00AB0C2E">
        <w:tc>
          <w:tcPr>
            <w:tcW w:w="1939" w:type="dxa"/>
            <w:vMerge/>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1116"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9900751297</w:t>
            </w:r>
          </w:p>
        </w:tc>
        <w:tc>
          <w:tcPr>
            <w:tcW w:w="2984"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Участие во всероссийских спорт мероприятиях</w:t>
            </w:r>
          </w:p>
        </w:tc>
        <w:tc>
          <w:tcPr>
            <w:tcW w:w="1133"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406,16</w:t>
            </w:r>
          </w:p>
        </w:tc>
        <w:tc>
          <w:tcPr>
            <w:tcW w:w="1125"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405,16</w:t>
            </w:r>
          </w:p>
        </w:tc>
        <w:tc>
          <w:tcPr>
            <w:tcW w:w="563"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1" w:type="dxa"/>
          </w:tcPr>
          <w:p w:rsidR="00EE7095"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531882" w:rsidTr="00AB0C2E">
        <w:tc>
          <w:tcPr>
            <w:tcW w:w="1939" w:type="dxa"/>
          </w:tcPr>
          <w:p w:rsidR="00EE7095" w:rsidRPr="00353049" w:rsidRDefault="00EE7095" w:rsidP="002B42F3">
            <w:pPr>
              <w:tabs>
                <w:tab w:val="left" w:pos="1920"/>
              </w:tabs>
              <w:jc w:val="both"/>
              <w:rPr>
                <w:rFonts w:ascii="Times New Roman" w:eastAsia="Times New Roman" w:hAnsi="Times New Roman" w:cs="Times New Roman"/>
                <w:b/>
                <w:sz w:val="18"/>
                <w:szCs w:val="18"/>
                <w:lang w:eastAsia="ru-RU"/>
              </w:rPr>
            </w:pPr>
            <w:r w:rsidRPr="00353049">
              <w:rPr>
                <w:rFonts w:ascii="Times New Roman" w:eastAsia="Times New Roman" w:hAnsi="Times New Roman" w:cs="Times New Roman"/>
                <w:b/>
                <w:sz w:val="18"/>
                <w:szCs w:val="18"/>
                <w:lang w:eastAsia="ru-RU"/>
              </w:rPr>
              <w:t>ИТОГО</w:t>
            </w:r>
          </w:p>
        </w:tc>
        <w:tc>
          <w:tcPr>
            <w:tcW w:w="1116"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2984"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1133" w:type="dxa"/>
          </w:tcPr>
          <w:p w:rsidR="00EE7095" w:rsidRPr="00353049"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10700,84</w:t>
            </w:r>
          </w:p>
        </w:tc>
        <w:tc>
          <w:tcPr>
            <w:tcW w:w="1125" w:type="dxa"/>
          </w:tcPr>
          <w:p w:rsidR="00EE7095" w:rsidRPr="00353049"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10686,9</w:t>
            </w:r>
          </w:p>
        </w:tc>
        <w:tc>
          <w:tcPr>
            <w:tcW w:w="563" w:type="dxa"/>
          </w:tcPr>
          <w:p w:rsidR="00EE7095" w:rsidRPr="00353049"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99,9</w:t>
            </w:r>
          </w:p>
        </w:tc>
        <w:tc>
          <w:tcPr>
            <w:tcW w:w="711" w:type="dxa"/>
          </w:tcPr>
          <w:p w:rsidR="00EE7095" w:rsidRPr="00353049"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13,8</w:t>
            </w:r>
          </w:p>
        </w:tc>
      </w:tr>
      <w:tr w:rsidR="00531882" w:rsidTr="00AB0C2E">
        <w:tc>
          <w:tcPr>
            <w:tcW w:w="1939" w:type="dxa"/>
          </w:tcPr>
          <w:p w:rsidR="00EE7095" w:rsidRPr="00202F03" w:rsidRDefault="0053188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ГП ЧО</w:t>
            </w:r>
            <w:r w:rsidR="00EE7095">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Управление гос финансами и гос долгом ЧО</w:t>
            </w:r>
            <w:r w:rsidR="00EE709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на 2016г. Подпрограмма «Поддержка усилий органов местного самоуправления по обеспечению сбалансированности местных бюджетов ЧО»</w:t>
            </w:r>
          </w:p>
        </w:tc>
        <w:tc>
          <w:tcPr>
            <w:tcW w:w="1116" w:type="dxa"/>
          </w:tcPr>
          <w:p w:rsidR="00EE7095" w:rsidRDefault="00EE7095" w:rsidP="002B42F3">
            <w:pPr>
              <w:tabs>
                <w:tab w:val="left" w:pos="1920"/>
              </w:tabs>
              <w:jc w:val="both"/>
              <w:rPr>
                <w:rFonts w:ascii="Times New Roman" w:eastAsia="Times New Roman" w:hAnsi="Times New Roman" w:cs="Times New Roman"/>
                <w:sz w:val="18"/>
                <w:szCs w:val="18"/>
                <w:lang w:eastAsia="ru-RU"/>
              </w:rPr>
            </w:pPr>
          </w:p>
          <w:p w:rsidR="00531882" w:rsidRPr="00202F03" w:rsidRDefault="0053188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1050171680</w:t>
            </w:r>
          </w:p>
        </w:tc>
        <w:tc>
          <w:tcPr>
            <w:tcW w:w="2984" w:type="dxa"/>
          </w:tcPr>
          <w:p w:rsidR="00EE7095" w:rsidRDefault="0053188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Частичное фин-е расходов на выплату зарплаты работникам органов местного самоуправления и муниципальных учреждений , оплату топливно-энергетических ресурсов, услуг водоснабжения</w:t>
            </w:r>
            <w:r w:rsidR="00AB0C2E">
              <w:rPr>
                <w:rFonts w:ascii="Times New Roman" w:eastAsia="Times New Roman" w:hAnsi="Times New Roman" w:cs="Times New Roman"/>
                <w:sz w:val="18"/>
                <w:szCs w:val="18"/>
                <w:lang w:eastAsia="ru-RU"/>
              </w:rPr>
              <w:t>, потребляемых муниципальными учреждениями на 2016г.</w:t>
            </w:r>
          </w:p>
          <w:p w:rsidR="00531882" w:rsidRPr="00202F03" w:rsidRDefault="00531882" w:rsidP="002B42F3">
            <w:pPr>
              <w:tabs>
                <w:tab w:val="left" w:pos="1920"/>
              </w:tabs>
              <w:jc w:val="both"/>
              <w:rPr>
                <w:rFonts w:ascii="Times New Roman" w:eastAsia="Times New Roman" w:hAnsi="Times New Roman" w:cs="Times New Roman"/>
                <w:sz w:val="18"/>
                <w:szCs w:val="18"/>
                <w:lang w:eastAsia="ru-RU"/>
              </w:rPr>
            </w:pPr>
          </w:p>
        </w:tc>
        <w:tc>
          <w:tcPr>
            <w:tcW w:w="1133" w:type="dxa"/>
          </w:tcPr>
          <w:p w:rsidR="00EE7095" w:rsidRDefault="00EE7095" w:rsidP="002B42F3">
            <w:pPr>
              <w:tabs>
                <w:tab w:val="left" w:pos="1920"/>
              </w:tabs>
              <w:jc w:val="both"/>
              <w:rPr>
                <w:rFonts w:ascii="Times New Roman" w:eastAsia="Times New Roman" w:hAnsi="Times New Roman" w:cs="Times New Roman"/>
                <w:sz w:val="18"/>
                <w:szCs w:val="18"/>
                <w:lang w:eastAsia="ru-RU"/>
              </w:rPr>
            </w:pPr>
          </w:p>
          <w:p w:rsidR="00AB0C2E" w:rsidRPr="00202F03" w:rsidRDefault="00AB0C2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245,0</w:t>
            </w:r>
          </w:p>
        </w:tc>
        <w:tc>
          <w:tcPr>
            <w:tcW w:w="1125" w:type="dxa"/>
          </w:tcPr>
          <w:p w:rsidR="00EE7095" w:rsidRDefault="00EE7095" w:rsidP="002B42F3">
            <w:pPr>
              <w:tabs>
                <w:tab w:val="left" w:pos="1920"/>
              </w:tabs>
              <w:jc w:val="both"/>
              <w:rPr>
                <w:rFonts w:ascii="Times New Roman" w:eastAsia="Times New Roman" w:hAnsi="Times New Roman" w:cs="Times New Roman"/>
                <w:sz w:val="18"/>
                <w:szCs w:val="18"/>
                <w:lang w:eastAsia="ru-RU"/>
              </w:rPr>
            </w:pPr>
          </w:p>
          <w:p w:rsidR="00AB0C2E" w:rsidRPr="00202F03" w:rsidRDefault="00AB0C2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245,0</w:t>
            </w:r>
          </w:p>
        </w:tc>
        <w:tc>
          <w:tcPr>
            <w:tcW w:w="563" w:type="dxa"/>
          </w:tcPr>
          <w:p w:rsidR="00EE7095" w:rsidRDefault="00EE7095" w:rsidP="002B42F3">
            <w:pPr>
              <w:tabs>
                <w:tab w:val="left" w:pos="1920"/>
              </w:tabs>
              <w:jc w:val="both"/>
              <w:rPr>
                <w:rFonts w:ascii="Times New Roman" w:eastAsia="Times New Roman" w:hAnsi="Times New Roman" w:cs="Times New Roman"/>
                <w:sz w:val="18"/>
                <w:szCs w:val="18"/>
                <w:lang w:eastAsia="ru-RU"/>
              </w:rPr>
            </w:pPr>
          </w:p>
          <w:p w:rsidR="00AB0C2E" w:rsidRPr="00202F03" w:rsidRDefault="00AB0C2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1" w:type="dxa"/>
          </w:tcPr>
          <w:p w:rsidR="00EE7095" w:rsidRDefault="00EE7095" w:rsidP="002B42F3">
            <w:pPr>
              <w:tabs>
                <w:tab w:val="left" w:pos="1920"/>
              </w:tabs>
              <w:jc w:val="both"/>
              <w:rPr>
                <w:rFonts w:ascii="Times New Roman" w:eastAsia="Times New Roman" w:hAnsi="Times New Roman" w:cs="Times New Roman"/>
                <w:sz w:val="18"/>
                <w:szCs w:val="18"/>
                <w:lang w:eastAsia="ru-RU"/>
              </w:rPr>
            </w:pPr>
          </w:p>
          <w:p w:rsidR="00AB0C2E" w:rsidRPr="00202F03" w:rsidRDefault="00AB0C2E"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531882" w:rsidTr="00AB0C2E">
        <w:tc>
          <w:tcPr>
            <w:tcW w:w="1939" w:type="dxa"/>
          </w:tcPr>
          <w:p w:rsidR="00EE7095" w:rsidRPr="00531882" w:rsidRDefault="00EE7095" w:rsidP="002B42F3">
            <w:pPr>
              <w:tabs>
                <w:tab w:val="left" w:pos="1920"/>
              </w:tabs>
              <w:jc w:val="both"/>
              <w:rPr>
                <w:rFonts w:ascii="Times New Roman" w:eastAsia="Times New Roman" w:hAnsi="Times New Roman" w:cs="Times New Roman"/>
                <w:b/>
                <w:sz w:val="18"/>
                <w:szCs w:val="18"/>
                <w:lang w:eastAsia="ru-RU"/>
              </w:rPr>
            </w:pPr>
            <w:r w:rsidRPr="00531882">
              <w:rPr>
                <w:rFonts w:ascii="Times New Roman" w:eastAsia="Times New Roman" w:hAnsi="Times New Roman" w:cs="Times New Roman"/>
                <w:b/>
                <w:sz w:val="18"/>
                <w:szCs w:val="18"/>
                <w:lang w:eastAsia="ru-RU"/>
              </w:rPr>
              <w:t>ИТОГО</w:t>
            </w:r>
          </w:p>
        </w:tc>
        <w:tc>
          <w:tcPr>
            <w:tcW w:w="1116" w:type="dxa"/>
          </w:tcPr>
          <w:p w:rsidR="00EE7095" w:rsidRPr="00531882" w:rsidRDefault="00EE7095" w:rsidP="002B42F3">
            <w:pPr>
              <w:tabs>
                <w:tab w:val="left" w:pos="1920"/>
              </w:tabs>
              <w:jc w:val="both"/>
              <w:rPr>
                <w:rFonts w:ascii="Times New Roman" w:eastAsia="Times New Roman" w:hAnsi="Times New Roman" w:cs="Times New Roman"/>
                <w:b/>
                <w:sz w:val="18"/>
                <w:szCs w:val="18"/>
                <w:lang w:eastAsia="ru-RU"/>
              </w:rPr>
            </w:pPr>
          </w:p>
        </w:tc>
        <w:tc>
          <w:tcPr>
            <w:tcW w:w="2984" w:type="dxa"/>
          </w:tcPr>
          <w:p w:rsidR="00EE7095" w:rsidRPr="00531882" w:rsidRDefault="00EE7095" w:rsidP="002B42F3">
            <w:pPr>
              <w:tabs>
                <w:tab w:val="left" w:pos="1920"/>
              </w:tabs>
              <w:jc w:val="both"/>
              <w:rPr>
                <w:rFonts w:ascii="Times New Roman" w:eastAsia="Times New Roman" w:hAnsi="Times New Roman" w:cs="Times New Roman"/>
                <w:b/>
                <w:sz w:val="18"/>
                <w:szCs w:val="18"/>
                <w:lang w:eastAsia="ru-RU"/>
              </w:rPr>
            </w:pPr>
          </w:p>
        </w:tc>
        <w:tc>
          <w:tcPr>
            <w:tcW w:w="1133" w:type="dxa"/>
          </w:tcPr>
          <w:p w:rsidR="00EE7095" w:rsidRPr="00531882"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245,0</w:t>
            </w:r>
          </w:p>
        </w:tc>
        <w:tc>
          <w:tcPr>
            <w:tcW w:w="1125" w:type="dxa"/>
          </w:tcPr>
          <w:p w:rsidR="00EE7095" w:rsidRPr="00531882"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245,0</w:t>
            </w:r>
          </w:p>
        </w:tc>
        <w:tc>
          <w:tcPr>
            <w:tcW w:w="563" w:type="dxa"/>
          </w:tcPr>
          <w:p w:rsidR="00EE7095" w:rsidRPr="00531882"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711" w:type="dxa"/>
          </w:tcPr>
          <w:p w:rsidR="00EE7095" w:rsidRPr="00531882" w:rsidRDefault="00EE7095" w:rsidP="002B42F3">
            <w:pPr>
              <w:tabs>
                <w:tab w:val="left" w:pos="1920"/>
              </w:tabs>
              <w:jc w:val="both"/>
              <w:rPr>
                <w:rFonts w:ascii="Times New Roman" w:eastAsia="Times New Roman" w:hAnsi="Times New Roman" w:cs="Times New Roman"/>
                <w:b/>
                <w:sz w:val="18"/>
                <w:szCs w:val="18"/>
                <w:lang w:eastAsia="ru-RU"/>
              </w:rPr>
            </w:pPr>
          </w:p>
        </w:tc>
      </w:tr>
      <w:tr w:rsidR="00531882" w:rsidTr="00AB0C2E">
        <w:tc>
          <w:tcPr>
            <w:tcW w:w="1939" w:type="dxa"/>
          </w:tcPr>
          <w:p w:rsidR="00D20D72" w:rsidRDefault="0053188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w:t>
            </w:r>
            <w:r w:rsidR="00D20D72">
              <w:rPr>
                <w:rFonts w:ascii="Times New Roman" w:eastAsia="Times New Roman" w:hAnsi="Times New Roman" w:cs="Times New Roman"/>
                <w:sz w:val="18"/>
                <w:szCs w:val="18"/>
                <w:lang w:eastAsia="ru-RU"/>
              </w:rPr>
              <w:t>П ЧО «</w:t>
            </w:r>
            <w:r>
              <w:rPr>
                <w:rFonts w:ascii="Times New Roman" w:eastAsia="Times New Roman" w:hAnsi="Times New Roman" w:cs="Times New Roman"/>
                <w:sz w:val="18"/>
                <w:szCs w:val="18"/>
                <w:lang w:eastAsia="ru-RU"/>
              </w:rPr>
              <w:t>Повы</w:t>
            </w:r>
            <w:r w:rsidR="005A04EA">
              <w:rPr>
                <w:rFonts w:ascii="Times New Roman" w:eastAsia="Times New Roman" w:hAnsi="Times New Roman" w:cs="Times New Roman"/>
                <w:sz w:val="18"/>
                <w:szCs w:val="18"/>
                <w:lang w:eastAsia="ru-RU"/>
              </w:rPr>
              <w:t>шение качества жизни граждан пож</w:t>
            </w:r>
            <w:r>
              <w:rPr>
                <w:rFonts w:ascii="Times New Roman" w:eastAsia="Times New Roman" w:hAnsi="Times New Roman" w:cs="Times New Roman"/>
                <w:sz w:val="18"/>
                <w:szCs w:val="18"/>
                <w:lang w:eastAsia="ru-RU"/>
              </w:rPr>
              <w:t xml:space="preserve">илого возраста и иных категорий граждан в ЧО </w:t>
            </w:r>
            <w:r w:rsidR="00D20D72">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на 2014-2017г</w:t>
            </w:r>
          </w:p>
        </w:tc>
        <w:tc>
          <w:tcPr>
            <w:tcW w:w="1116" w:type="dxa"/>
          </w:tcPr>
          <w:p w:rsidR="00D20D72" w:rsidRPr="00202F03" w:rsidRDefault="0053188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0600275600</w:t>
            </w:r>
          </w:p>
        </w:tc>
        <w:tc>
          <w:tcPr>
            <w:tcW w:w="2984" w:type="dxa"/>
          </w:tcPr>
          <w:p w:rsidR="00D20D72" w:rsidRPr="00202F03" w:rsidRDefault="00D20D7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Компенсация расходов </w:t>
            </w:r>
            <w:r w:rsidR="00531882">
              <w:rPr>
                <w:rFonts w:ascii="Times New Roman" w:eastAsia="Times New Roman" w:hAnsi="Times New Roman" w:cs="Times New Roman"/>
                <w:sz w:val="18"/>
                <w:szCs w:val="18"/>
                <w:lang w:eastAsia="ru-RU"/>
              </w:rPr>
              <w:t>на оплату ЖКУсельским педагогам и ЕДВ сельским</w:t>
            </w:r>
            <w:r>
              <w:rPr>
                <w:rFonts w:ascii="Times New Roman" w:eastAsia="Times New Roman" w:hAnsi="Times New Roman" w:cs="Times New Roman"/>
                <w:sz w:val="18"/>
                <w:szCs w:val="18"/>
                <w:lang w:eastAsia="ru-RU"/>
              </w:rPr>
              <w:t>( Закон ЧО от 18..12.2014г. № 88-ЗО)</w:t>
            </w:r>
          </w:p>
        </w:tc>
        <w:tc>
          <w:tcPr>
            <w:tcW w:w="1133" w:type="dxa"/>
          </w:tcPr>
          <w:p w:rsidR="00D20D72" w:rsidRDefault="00D20D72" w:rsidP="002B42F3">
            <w:pPr>
              <w:tabs>
                <w:tab w:val="left" w:pos="1920"/>
              </w:tabs>
              <w:jc w:val="both"/>
              <w:rPr>
                <w:rFonts w:ascii="Times New Roman" w:eastAsia="Times New Roman" w:hAnsi="Times New Roman" w:cs="Times New Roman"/>
                <w:sz w:val="18"/>
                <w:szCs w:val="18"/>
                <w:lang w:eastAsia="ru-RU"/>
              </w:rPr>
            </w:pPr>
          </w:p>
          <w:p w:rsidR="00531882" w:rsidRPr="00202F03" w:rsidRDefault="0053188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94,16</w:t>
            </w:r>
          </w:p>
        </w:tc>
        <w:tc>
          <w:tcPr>
            <w:tcW w:w="1125" w:type="dxa"/>
          </w:tcPr>
          <w:p w:rsidR="00D20D72" w:rsidRDefault="00D20D72" w:rsidP="002B42F3">
            <w:pPr>
              <w:tabs>
                <w:tab w:val="left" w:pos="1920"/>
              </w:tabs>
              <w:jc w:val="both"/>
              <w:rPr>
                <w:rFonts w:ascii="Times New Roman" w:eastAsia="Times New Roman" w:hAnsi="Times New Roman" w:cs="Times New Roman"/>
                <w:sz w:val="18"/>
                <w:szCs w:val="18"/>
                <w:lang w:eastAsia="ru-RU"/>
              </w:rPr>
            </w:pPr>
          </w:p>
          <w:p w:rsidR="00531882" w:rsidRPr="00202F03" w:rsidRDefault="0053188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94,16</w:t>
            </w:r>
          </w:p>
        </w:tc>
        <w:tc>
          <w:tcPr>
            <w:tcW w:w="563" w:type="dxa"/>
          </w:tcPr>
          <w:p w:rsidR="00D20D72" w:rsidRDefault="00D20D72" w:rsidP="002B42F3">
            <w:pPr>
              <w:tabs>
                <w:tab w:val="left" w:pos="1920"/>
              </w:tabs>
              <w:jc w:val="both"/>
              <w:rPr>
                <w:rFonts w:ascii="Times New Roman" w:eastAsia="Times New Roman" w:hAnsi="Times New Roman" w:cs="Times New Roman"/>
                <w:sz w:val="18"/>
                <w:szCs w:val="18"/>
                <w:lang w:eastAsia="ru-RU"/>
              </w:rPr>
            </w:pPr>
          </w:p>
          <w:p w:rsidR="00531882" w:rsidRPr="00202F03" w:rsidRDefault="0053188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11" w:type="dxa"/>
          </w:tcPr>
          <w:p w:rsidR="00D20D72" w:rsidRDefault="00D20D72" w:rsidP="002B42F3">
            <w:pPr>
              <w:tabs>
                <w:tab w:val="left" w:pos="1920"/>
              </w:tabs>
              <w:jc w:val="both"/>
              <w:rPr>
                <w:rFonts w:ascii="Times New Roman" w:eastAsia="Times New Roman" w:hAnsi="Times New Roman" w:cs="Times New Roman"/>
                <w:sz w:val="18"/>
                <w:szCs w:val="18"/>
                <w:lang w:eastAsia="ru-RU"/>
              </w:rPr>
            </w:pPr>
          </w:p>
          <w:p w:rsidR="00531882" w:rsidRPr="00202F03" w:rsidRDefault="00531882" w:rsidP="002B42F3">
            <w:pPr>
              <w:tabs>
                <w:tab w:val="left" w:pos="1920"/>
              </w:tab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531882" w:rsidTr="00AB0C2E">
        <w:tc>
          <w:tcPr>
            <w:tcW w:w="1939" w:type="dxa"/>
          </w:tcPr>
          <w:p w:rsidR="00D20D72" w:rsidRPr="00531882" w:rsidRDefault="00531882" w:rsidP="002B42F3">
            <w:pPr>
              <w:tabs>
                <w:tab w:val="left" w:pos="1920"/>
              </w:tabs>
              <w:jc w:val="both"/>
              <w:rPr>
                <w:rFonts w:ascii="Times New Roman" w:eastAsia="Times New Roman" w:hAnsi="Times New Roman" w:cs="Times New Roman"/>
                <w:b/>
                <w:sz w:val="18"/>
                <w:szCs w:val="18"/>
                <w:lang w:eastAsia="ru-RU"/>
              </w:rPr>
            </w:pPr>
            <w:r w:rsidRPr="00531882">
              <w:rPr>
                <w:rFonts w:ascii="Times New Roman" w:eastAsia="Times New Roman" w:hAnsi="Times New Roman" w:cs="Times New Roman"/>
                <w:b/>
                <w:sz w:val="18"/>
                <w:szCs w:val="18"/>
                <w:lang w:eastAsia="ru-RU"/>
              </w:rPr>
              <w:t>итого</w:t>
            </w:r>
          </w:p>
        </w:tc>
        <w:tc>
          <w:tcPr>
            <w:tcW w:w="1116" w:type="dxa"/>
          </w:tcPr>
          <w:p w:rsidR="00D20D72" w:rsidRPr="00202F03" w:rsidRDefault="00D20D72" w:rsidP="002B42F3">
            <w:pPr>
              <w:tabs>
                <w:tab w:val="left" w:pos="1920"/>
              </w:tabs>
              <w:jc w:val="both"/>
              <w:rPr>
                <w:rFonts w:ascii="Times New Roman" w:eastAsia="Times New Roman" w:hAnsi="Times New Roman" w:cs="Times New Roman"/>
                <w:sz w:val="18"/>
                <w:szCs w:val="18"/>
                <w:lang w:eastAsia="ru-RU"/>
              </w:rPr>
            </w:pPr>
          </w:p>
        </w:tc>
        <w:tc>
          <w:tcPr>
            <w:tcW w:w="2984" w:type="dxa"/>
          </w:tcPr>
          <w:p w:rsidR="00D20D72" w:rsidRDefault="00D20D72" w:rsidP="002B42F3">
            <w:pPr>
              <w:tabs>
                <w:tab w:val="left" w:pos="1920"/>
              </w:tabs>
              <w:jc w:val="both"/>
              <w:rPr>
                <w:rFonts w:ascii="Times New Roman" w:eastAsia="Times New Roman" w:hAnsi="Times New Roman" w:cs="Times New Roman"/>
                <w:sz w:val="18"/>
                <w:szCs w:val="18"/>
                <w:lang w:eastAsia="ru-RU"/>
              </w:rPr>
            </w:pPr>
          </w:p>
        </w:tc>
        <w:tc>
          <w:tcPr>
            <w:tcW w:w="1133" w:type="dxa"/>
          </w:tcPr>
          <w:p w:rsidR="00D20D72" w:rsidRPr="00531882" w:rsidRDefault="00531882" w:rsidP="002B42F3">
            <w:pPr>
              <w:tabs>
                <w:tab w:val="left" w:pos="1920"/>
              </w:tabs>
              <w:jc w:val="both"/>
              <w:rPr>
                <w:rFonts w:ascii="Times New Roman" w:eastAsia="Times New Roman" w:hAnsi="Times New Roman" w:cs="Times New Roman"/>
                <w:b/>
                <w:sz w:val="18"/>
                <w:szCs w:val="18"/>
                <w:lang w:eastAsia="ru-RU"/>
              </w:rPr>
            </w:pPr>
            <w:r w:rsidRPr="00531882">
              <w:rPr>
                <w:rFonts w:ascii="Times New Roman" w:eastAsia="Times New Roman" w:hAnsi="Times New Roman" w:cs="Times New Roman"/>
                <w:b/>
                <w:sz w:val="18"/>
                <w:szCs w:val="18"/>
                <w:lang w:eastAsia="ru-RU"/>
              </w:rPr>
              <w:t>94,16</w:t>
            </w:r>
          </w:p>
        </w:tc>
        <w:tc>
          <w:tcPr>
            <w:tcW w:w="1125" w:type="dxa"/>
          </w:tcPr>
          <w:p w:rsidR="00D20D72" w:rsidRPr="00531882" w:rsidRDefault="00531882" w:rsidP="002B42F3">
            <w:pPr>
              <w:tabs>
                <w:tab w:val="left" w:pos="1920"/>
              </w:tabs>
              <w:jc w:val="both"/>
              <w:rPr>
                <w:rFonts w:ascii="Times New Roman" w:eastAsia="Times New Roman" w:hAnsi="Times New Roman" w:cs="Times New Roman"/>
                <w:b/>
                <w:sz w:val="18"/>
                <w:szCs w:val="18"/>
                <w:lang w:eastAsia="ru-RU"/>
              </w:rPr>
            </w:pPr>
            <w:r w:rsidRPr="00531882">
              <w:rPr>
                <w:rFonts w:ascii="Times New Roman" w:eastAsia="Times New Roman" w:hAnsi="Times New Roman" w:cs="Times New Roman"/>
                <w:b/>
                <w:sz w:val="18"/>
                <w:szCs w:val="18"/>
                <w:lang w:eastAsia="ru-RU"/>
              </w:rPr>
              <w:t>94,16</w:t>
            </w:r>
          </w:p>
        </w:tc>
        <w:tc>
          <w:tcPr>
            <w:tcW w:w="563" w:type="dxa"/>
          </w:tcPr>
          <w:p w:rsidR="00D20D72" w:rsidRPr="00531882" w:rsidRDefault="00531882" w:rsidP="002B42F3">
            <w:pPr>
              <w:tabs>
                <w:tab w:val="left" w:pos="1920"/>
              </w:tabs>
              <w:jc w:val="both"/>
              <w:rPr>
                <w:rFonts w:ascii="Times New Roman" w:eastAsia="Times New Roman" w:hAnsi="Times New Roman" w:cs="Times New Roman"/>
                <w:b/>
                <w:sz w:val="18"/>
                <w:szCs w:val="18"/>
                <w:lang w:eastAsia="ru-RU"/>
              </w:rPr>
            </w:pPr>
            <w:r w:rsidRPr="00531882">
              <w:rPr>
                <w:rFonts w:ascii="Times New Roman" w:eastAsia="Times New Roman" w:hAnsi="Times New Roman" w:cs="Times New Roman"/>
                <w:b/>
                <w:sz w:val="18"/>
                <w:szCs w:val="18"/>
                <w:lang w:eastAsia="ru-RU"/>
              </w:rPr>
              <w:t>100</w:t>
            </w:r>
          </w:p>
        </w:tc>
        <w:tc>
          <w:tcPr>
            <w:tcW w:w="711" w:type="dxa"/>
          </w:tcPr>
          <w:p w:rsidR="00D20D72" w:rsidRPr="00202F03" w:rsidRDefault="00D20D72" w:rsidP="002B42F3">
            <w:pPr>
              <w:tabs>
                <w:tab w:val="left" w:pos="1920"/>
              </w:tabs>
              <w:jc w:val="both"/>
              <w:rPr>
                <w:rFonts w:ascii="Times New Roman" w:eastAsia="Times New Roman" w:hAnsi="Times New Roman" w:cs="Times New Roman"/>
                <w:sz w:val="18"/>
                <w:szCs w:val="18"/>
                <w:lang w:eastAsia="ru-RU"/>
              </w:rPr>
            </w:pPr>
          </w:p>
        </w:tc>
      </w:tr>
      <w:tr w:rsidR="00531882" w:rsidTr="00AB0C2E">
        <w:tc>
          <w:tcPr>
            <w:tcW w:w="1939" w:type="dxa"/>
          </w:tcPr>
          <w:p w:rsidR="00EE7095" w:rsidRPr="006F2FCD" w:rsidRDefault="00EE7095" w:rsidP="002B42F3">
            <w:pPr>
              <w:tabs>
                <w:tab w:val="left" w:pos="1920"/>
              </w:tabs>
              <w:jc w:val="both"/>
              <w:rPr>
                <w:rFonts w:ascii="Times New Roman" w:eastAsia="Times New Roman" w:hAnsi="Times New Roman" w:cs="Times New Roman"/>
                <w:b/>
                <w:sz w:val="18"/>
                <w:szCs w:val="18"/>
                <w:lang w:eastAsia="ru-RU"/>
              </w:rPr>
            </w:pPr>
            <w:r w:rsidRPr="006F2FCD">
              <w:rPr>
                <w:rFonts w:ascii="Times New Roman" w:eastAsia="Times New Roman" w:hAnsi="Times New Roman" w:cs="Times New Roman"/>
                <w:b/>
                <w:sz w:val="18"/>
                <w:szCs w:val="18"/>
                <w:lang w:eastAsia="ru-RU"/>
              </w:rPr>
              <w:t>ВСЕГО</w:t>
            </w:r>
          </w:p>
        </w:tc>
        <w:tc>
          <w:tcPr>
            <w:tcW w:w="1116"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2984" w:type="dxa"/>
          </w:tcPr>
          <w:p w:rsidR="00EE7095" w:rsidRPr="00202F03" w:rsidRDefault="00EE7095" w:rsidP="002B42F3">
            <w:pPr>
              <w:tabs>
                <w:tab w:val="left" w:pos="1920"/>
              </w:tabs>
              <w:jc w:val="both"/>
              <w:rPr>
                <w:rFonts w:ascii="Times New Roman" w:eastAsia="Times New Roman" w:hAnsi="Times New Roman" w:cs="Times New Roman"/>
                <w:sz w:val="18"/>
                <w:szCs w:val="18"/>
                <w:lang w:eastAsia="ru-RU"/>
              </w:rPr>
            </w:pPr>
          </w:p>
        </w:tc>
        <w:tc>
          <w:tcPr>
            <w:tcW w:w="1133" w:type="dxa"/>
          </w:tcPr>
          <w:p w:rsidR="00EE7095" w:rsidRPr="006F2FCD"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11040,0</w:t>
            </w:r>
          </w:p>
        </w:tc>
        <w:tc>
          <w:tcPr>
            <w:tcW w:w="1125" w:type="dxa"/>
          </w:tcPr>
          <w:p w:rsidR="00EE7095" w:rsidRPr="006F2FCD"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11026,12</w:t>
            </w:r>
          </w:p>
        </w:tc>
        <w:tc>
          <w:tcPr>
            <w:tcW w:w="563" w:type="dxa"/>
          </w:tcPr>
          <w:p w:rsidR="00EE7095" w:rsidRPr="006F2FCD"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99,9</w:t>
            </w:r>
          </w:p>
        </w:tc>
        <w:tc>
          <w:tcPr>
            <w:tcW w:w="711" w:type="dxa"/>
          </w:tcPr>
          <w:p w:rsidR="00EE7095" w:rsidRPr="006F2FCD" w:rsidRDefault="00AB0C2E" w:rsidP="002B42F3">
            <w:pPr>
              <w:tabs>
                <w:tab w:val="left" w:pos="1920"/>
              </w:tabs>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13,88</w:t>
            </w:r>
          </w:p>
        </w:tc>
      </w:tr>
    </w:tbl>
    <w:p w:rsidR="00AB0C2E" w:rsidRDefault="00AB0C2E" w:rsidP="00AB0C2E">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AB0C2E" w:rsidRPr="00942448" w:rsidRDefault="002F4BF6" w:rsidP="00C60FB6">
      <w:pPr>
        <w:tabs>
          <w:tab w:val="left" w:pos="174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lang w:eastAsia="ru-RU"/>
        </w:rPr>
        <w:t xml:space="preserve">               </w:t>
      </w:r>
      <w:r w:rsidR="00AB0C2E" w:rsidRPr="00942448">
        <w:rPr>
          <w:rFonts w:ascii="Times New Roman" w:eastAsia="Times New Roman" w:hAnsi="Times New Roman" w:cs="Times New Roman"/>
          <w:sz w:val="24"/>
          <w:szCs w:val="24"/>
          <w:lang w:eastAsia="ru-RU"/>
        </w:rPr>
        <w:t>Расходы   на ме</w:t>
      </w:r>
      <w:r w:rsidR="00AB0C2E">
        <w:rPr>
          <w:rFonts w:ascii="Times New Roman" w:eastAsia="Times New Roman" w:hAnsi="Times New Roman" w:cs="Times New Roman"/>
          <w:sz w:val="24"/>
          <w:szCs w:val="24"/>
          <w:lang w:eastAsia="ru-RU"/>
        </w:rPr>
        <w:t xml:space="preserve">роприятия в рамках </w:t>
      </w:r>
      <w:r w:rsidR="00AB0C2E" w:rsidRPr="00942448">
        <w:rPr>
          <w:rFonts w:ascii="Times New Roman" w:eastAsia="Times New Roman" w:hAnsi="Times New Roman" w:cs="Times New Roman"/>
          <w:sz w:val="24"/>
          <w:szCs w:val="24"/>
          <w:lang w:eastAsia="ru-RU"/>
        </w:rPr>
        <w:t xml:space="preserve"> програ</w:t>
      </w:r>
      <w:r w:rsidR="00AB0C2E">
        <w:rPr>
          <w:rFonts w:ascii="Times New Roman" w:eastAsia="Times New Roman" w:hAnsi="Times New Roman" w:cs="Times New Roman"/>
          <w:sz w:val="24"/>
          <w:szCs w:val="24"/>
          <w:lang w:eastAsia="ru-RU"/>
        </w:rPr>
        <w:t>мм исполнены  в объёме 11026,12  тыс. рублей или  97</w:t>
      </w:r>
      <w:r w:rsidR="00AB0C2E" w:rsidRPr="00942448">
        <w:rPr>
          <w:rFonts w:ascii="Times New Roman" w:eastAsia="Times New Roman" w:hAnsi="Times New Roman" w:cs="Times New Roman"/>
          <w:sz w:val="24"/>
          <w:szCs w:val="24"/>
          <w:lang w:eastAsia="ru-RU"/>
        </w:rPr>
        <w:t>% от заплани</w:t>
      </w:r>
      <w:r w:rsidR="00AB0C2E">
        <w:rPr>
          <w:rFonts w:ascii="Times New Roman" w:eastAsia="Times New Roman" w:hAnsi="Times New Roman" w:cs="Times New Roman"/>
          <w:sz w:val="24"/>
          <w:szCs w:val="24"/>
          <w:lang w:eastAsia="ru-RU"/>
        </w:rPr>
        <w:t>рованных ассигнований ( 11040,0</w:t>
      </w:r>
      <w:r w:rsidR="00AB0C2E" w:rsidRPr="00942448">
        <w:rPr>
          <w:rFonts w:ascii="Times New Roman" w:eastAsia="Times New Roman" w:hAnsi="Times New Roman" w:cs="Times New Roman"/>
          <w:sz w:val="24"/>
          <w:szCs w:val="24"/>
          <w:lang w:eastAsia="ru-RU"/>
        </w:rPr>
        <w:t xml:space="preserve"> тыс. рублей).</w:t>
      </w:r>
      <w:r w:rsidR="00AB0C2E">
        <w:rPr>
          <w:rFonts w:ascii="Times New Roman" w:eastAsia="Times New Roman" w:hAnsi="Times New Roman" w:cs="Times New Roman"/>
          <w:sz w:val="24"/>
          <w:szCs w:val="24"/>
          <w:lang w:eastAsia="ru-RU"/>
        </w:rPr>
        <w:t xml:space="preserve"> В рамках </w:t>
      </w:r>
      <w:r w:rsidR="00AB0C2E" w:rsidRPr="00942448">
        <w:rPr>
          <w:rFonts w:ascii="Times New Roman" w:eastAsia="Times New Roman" w:hAnsi="Times New Roman" w:cs="Times New Roman"/>
          <w:sz w:val="24"/>
          <w:szCs w:val="24"/>
          <w:lang w:eastAsia="ru-RU"/>
        </w:rPr>
        <w:t xml:space="preserve"> программ не исполненными остались средства</w:t>
      </w:r>
      <w:r w:rsidR="00AB0C2E">
        <w:rPr>
          <w:rFonts w:ascii="Times New Roman" w:eastAsia="Times New Roman" w:hAnsi="Times New Roman" w:cs="Times New Roman"/>
          <w:sz w:val="24"/>
          <w:szCs w:val="24"/>
          <w:lang w:eastAsia="ru-RU"/>
        </w:rPr>
        <w:t xml:space="preserve"> в сумме 13,88</w:t>
      </w:r>
      <w:r w:rsidR="00AB0C2E" w:rsidRPr="00942448">
        <w:rPr>
          <w:rFonts w:ascii="Times New Roman" w:eastAsia="Times New Roman" w:hAnsi="Times New Roman" w:cs="Times New Roman"/>
          <w:sz w:val="24"/>
          <w:szCs w:val="24"/>
          <w:lang w:eastAsia="ru-RU"/>
        </w:rPr>
        <w:t xml:space="preserve"> тыс. рублей, </w:t>
      </w:r>
      <w:r w:rsidR="00AB0C2E">
        <w:rPr>
          <w:rFonts w:ascii="Times New Roman" w:eastAsia="Times New Roman" w:hAnsi="Times New Roman" w:cs="Times New Roman"/>
          <w:sz w:val="24"/>
          <w:szCs w:val="24"/>
          <w:lang w:eastAsia="ru-RU"/>
        </w:rPr>
        <w:t>расходы  произведены по фактической потребности.</w:t>
      </w:r>
    </w:p>
    <w:p w:rsidR="00AB0C2E" w:rsidRDefault="00AB0C2E" w:rsidP="00AB0C2E">
      <w:pPr>
        <w:spacing w:after="0" w:line="240" w:lineRule="auto"/>
        <w:jc w:val="both"/>
        <w:rPr>
          <w:rFonts w:ascii="Times New Roman" w:eastAsia="Times New Roman" w:hAnsi="Times New Roman" w:cs="Times New Roman"/>
          <w:sz w:val="24"/>
          <w:szCs w:val="24"/>
        </w:rPr>
      </w:pPr>
      <w:r w:rsidRPr="00942448">
        <w:rPr>
          <w:rFonts w:ascii="Times New Roman" w:eastAsia="Times New Roman" w:hAnsi="Times New Roman" w:cs="Times New Roman"/>
          <w:sz w:val="24"/>
          <w:szCs w:val="24"/>
        </w:rPr>
        <w:lastRenderedPageBreak/>
        <w:t xml:space="preserve"> </w:t>
      </w:r>
      <w:r w:rsidR="002F4BF6">
        <w:rPr>
          <w:rFonts w:ascii="Times New Roman" w:eastAsia="Times New Roman" w:hAnsi="Times New Roman" w:cs="Times New Roman"/>
          <w:sz w:val="24"/>
          <w:szCs w:val="24"/>
        </w:rPr>
        <w:t xml:space="preserve">           </w:t>
      </w:r>
      <w:r w:rsidRPr="00942448">
        <w:rPr>
          <w:rFonts w:ascii="Times New Roman" w:eastAsia="Times New Roman" w:hAnsi="Times New Roman" w:cs="Times New Roman"/>
          <w:sz w:val="24"/>
          <w:szCs w:val="24"/>
        </w:rPr>
        <w:t xml:space="preserve"> Показатели ф.  0503166 «Сведения об исполнении мероприятий в рамках целевых программ» не имеют расхо</w:t>
      </w:r>
      <w:r w:rsidR="005B79F3">
        <w:rPr>
          <w:rFonts w:ascii="Times New Roman" w:eastAsia="Times New Roman" w:hAnsi="Times New Roman" w:cs="Times New Roman"/>
          <w:sz w:val="24"/>
          <w:szCs w:val="24"/>
        </w:rPr>
        <w:t>ждений  с показателями ф. 050312</w:t>
      </w:r>
      <w:r w:rsidRPr="00942448">
        <w:rPr>
          <w:rFonts w:ascii="Times New Roman" w:eastAsia="Times New Roman" w:hAnsi="Times New Roman" w:cs="Times New Roman"/>
          <w:sz w:val="24"/>
          <w:szCs w:val="24"/>
        </w:rPr>
        <w:t>7  «Отчёт об исполнении бюджета, что соответствует требованиям  п. 164 инструкции 191н .</w:t>
      </w:r>
    </w:p>
    <w:p w:rsidR="00AB0C2E" w:rsidRDefault="00AB0C2E" w:rsidP="00AB0C2E">
      <w:pPr>
        <w:spacing w:after="0" w:line="240" w:lineRule="auto"/>
        <w:jc w:val="both"/>
        <w:rPr>
          <w:rFonts w:ascii="Times New Roman" w:eastAsia="Times New Roman" w:hAnsi="Times New Roman" w:cs="Times New Roman"/>
          <w:sz w:val="24"/>
          <w:szCs w:val="24"/>
        </w:rPr>
      </w:pPr>
    </w:p>
    <w:p w:rsidR="00AB0C2E" w:rsidRPr="00253AB3" w:rsidRDefault="00AB0C2E" w:rsidP="00AB0C2E">
      <w:pPr>
        <w:pStyle w:val="a5"/>
        <w:numPr>
          <w:ilvl w:val="0"/>
          <w:numId w:val="1"/>
        </w:numPr>
        <w:tabs>
          <w:tab w:val="left" w:pos="1134"/>
          <w:tab w:val="right" w:pos="10205"/>
        </w:tabs>
        <w:spacing w:after="0" w:line="240" w:lineRule="auto"/>
        <w:jc w:val="center"/>
        <w:rPr>
          <w:rFonts w:ascii="Times New Roman" w:eastAsia="Times New Roman" w:hAnsi="Times New Roman"/>
          <w:b/>
          <w:sz w:val="24"/>
          <w:szCs w:val="24"/>
        </w:rPr>
      </w:pPr>
      <w:r w:rsidRPr="00253AB3">
        <w:rPr>
          <w:rFonts w:ascii="Times New Roman" w:eastAsia="Times New Roman" w:hAnsi="Times New Roman"/>
          <w:b/>
          <w:sz w:val="24"/>
          <w:szCs w:val="24"/>
        </w:rPr>
        <w:t>Анализ показателей финансовой отчётности</w:t>
      </w:r>
    </w:p>
    <w:p w:rsidR="00AB0C2E" w:rsidRPr="00253AB3" w:rsidRDefault="00AB0C2E" w:rsidP="00AB0C2E">
      <w:pPr>
        <w:tabs>
          <w:tab w:val="left" w:pos="1134"/>
          <w:tab w:val="right" w:pos="10205"/>
        </w:tabs>
        <w:spacing w:after="0" w:line="240" w:lineRule="auto"/>
        <w:jc w:val="both"/>
        <w:rPr>
          <w:rFonts w:ascii="Times New Roman" w:eastAsia="Times New Roman" w:hAnsi="Times New Roman"/>
          <w:b/>
          <w:sz w:val="24"/>
          <w:szCs w:val="24"/>
        </w:rPr>
      </w:pPr>
    </w:p>
    <w:p w:rsidR="00AB0C2E" w:rsidRPr="002230E5" w:rsidRDefault="00AB0C2E" w:rsidP="00AB0C2E">
      <w:pPr>
        <w:tabs>
          <w:tab w:val="left" w:pos="1134"/>
          <w:tab w:val="right" w:pos="10205"/>
        </w:tabs>
        <w:spacing w:after="0" w:line="240" w:lineRule="auto"/>
        <w:jc w:val="both"/>
        <w:rPr>
          <w:rFonts w:ascii="Times New Roman" w:eastAsia="Times New Roman" w:hAnsi="Times New Roman" w:cs="Times New Roman"/>
          <w:b/>
          <w:sz w:val="20"/>
          <w:szCs w:val="20"/>
        </w:rPr>
      </w:pPr>
      <w:r w:rsidRPr="002230E5">
        <w:rPr>
          <w:rFonts w:ascii="Times New Roman" w:eastAsia="Times New Roman" w:hAnsi="Times New Roman" w:cs="Times New Roman"/>
          <w:b/>
          <w:sz w:val="20"/>
          <w:szCs w:val="20"/>
        </w:rPr>
        <w:t xml:space="preserve">                            9.1Сведения  о движении нефинансовых активов  (ф. 0503168).</w:t>
      </w:r>
    </w:p>
    <w:p w:rsidR="00AB0C2E" w:rsidRPr="005B40D1" w:rsidRDefault="00AB0C2E" w:rsidP="00AB0C2E">
      <w:pPr>
        <w:tabs>
          <w:tab w:val="left" w:pos="7903"/>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0"/>
          <w:szCs w:val="20"/>
        </w:rPr>
        <w:tab/>
      </w:r>
      <w:r>
        <w:rPr>
          <w:rFonts w:ascii="Times New Roman" w:eastAsia="Times New Roman" w:hAnsi="Times New Roman" w:cs="Times New Roman"/>
          <w:sz w:val="16"/>
          <w:szCs w:val="16"/>
        </w:rPr>
        <w:t>Таблица № 4</w:t>
      </w:r>
    </w:p>
    <w:tbl>
      <w:tblPr>
        <w:tblStyle w:val="1"/>
        <w:tblW w:w="0" w:type="auto"/>
        <w:tblLook w:val="04A0" w:firstRow="1" w:lastRow="0" w:firstColumn="1" w:lastColumn="0" w:noHBand="0" w:noVBand="1"/>
      </w:tblPr>
      <w:tblGrid>
        <w:gridCol w:w="3227"/>
        <w:gridCol w:w="1559"/>
        <w:gridCol w:w="1418"/>
        <w:gridCol w:w="1417"/>
        <w:gridCol w:w="1701"/>
      </w:tblGrid>
      <w:tr w:rsidR="00AB0C2E" w:rsidRPr="00942448" w:rsidTr="002B42F3">
        <w:tc>
          <w:tcPr>
            <w:tcW w:w="322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наименование</w:t>
            </w:r>
          </w:p>
        </w:tc>
        <w:tc>
          <w:tcPr>
            <w:tcW w:w="1559"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01.01.2016</w:t>
            </w:r>
          </w:p>
        </w:tc>
        <w:tc>
          <w:tcPr>
            <w:tcW w:w="1418"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поступило</w:t>
            </w:r>
          </w:p>
        </w:tc>
        <w:tc>
          <w:tcPr>
            <w:tcW w:w="141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выбыло</w:t>
            </w:r>
          </w:p>
        </w:tc>
        <w:tc>
          <w:tcPr>
            <w:tcW w:w="1701"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 xml:space="preserve">Наличие </w:t>
            </w:r>
          </w:p>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на 01.01.2017</w:t>
            </w:r>
            <w:r w:rsidRPr="00942448">
              <w:rPr>
                <w:rFonts w:ascii="Times New Roman" w:eastAsia="Times New Roman" w:hAnsi="Times New Roman" w:cs="Times New Roman"/>
                <w:sz w:val="18"/>
                <w:szCs w:val="18"/>
              </w:rPr>
              <w:t>.</w:t>
            </w:r>
          </w:p>
        </w:tc>
      </w:tr>
      <w:tr w:rsidR="00AB0C2E" w:rsidRPr="00942448" w:rsidTr="002B42F3">
        <w:tc>
          <w:tcPr>
            <w:tcW w:w="3227" w:type="dxa"/>
          </w:tcPr>
          <w:p w:rsidR="00AB0C2E" w:rsidRPr="00942448" w:rsidRDefault="00AB0C2E" w:rsidP="002B42F3">
            <w:pPr>
              <w:tabs>
                <w:tab w:val="left" w:pos="1134"/>
                <w:tab w:val="right" w:pos="10205"/>
              </w:tabs>
              <w:jc w:val="both"/>
              <w:rPr>
                <w:rFonts w:ascii="Times New Roman" w:eastAsia="Times New Roman" w:hAnsi="Times New Roman" w:cs="Times New Roman"/>
                <w:b/>
                <w:sz w:val="18"/>
                <w:szCs w:val="18"/>
              </w:rPr>
            </w:pPr>
            <w:r w:rsidRPr="00942448">
              <w:rPr>
                <w:rFonts w:ascii="Times New Roman" w:eastAsia="Times New Roman" w:hAnsi="Times New Roman" w:cs="Times New Roman"/>
                <w:b/>
                <w:sz w:val="18"/>
                <w:szCs w:val="18"/>
              </w:rPr>
              <w:t>Основные средства всего:</w:t>
            </w:r>
          </w:p>
        </w:tc>
        <w:tc>
          <w:tcPr>
            <w:tcW w:w="1559" w:type="dxa"/>
          </w:tcPr>
          <w:p w:rsidR="00AB0C2E" w:rsidRPr="00942448" w:rsidRDefault="009311E9" w:rsidP="002B42F3">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24829,94</w:t>
            </w:r>
          </w:p>
        </w:tc>
        <w:tc>
          <w:tcPr>
            <w:tcW w:w="1418" w:type="dxa"/>
          </w:tcPr>
          <w:p w:rsidR="00AB0C2E" w:rsidRPr="00942448" w:rsidRDefault="009311E9" w:rsidP="002B42F3">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48,7</w:t>
            </w:r>
          </w:p>
        </w:tc>
        <w:tc>
          <w:tcPr>
            <w:tcW w:w="1417" w:type="dxa"/>
          </w:tcPr>
          <w:p w:rsidR="00AB0C2E" w:rsidRPr="00942448" w:rsidRDefault="009311E9" w:rsidP="002B42F3">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981,36</w:t>
            </w:r>
          </w:p>
        </w:tc>
        <w:tc>
          <w:tcPr>
            <w:tcW w:w="1701" w:type="dxa"/>
          </w:tcPr>
          <w:p w:rsidR="00AB0C2E" w:rsidRPr="00942448" w:rsidRDefault="009311E9" w:rsidP="002B42F3">
            <w:pPr>
              <w:tabs>
                <w:tab w:val="left" w:pos="1134"/>
                <w:tab w:val="right" w:pos="10205"/>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23 897,31</w:t>
            </w:r>
          </w:p>
        </w:tc>
      </w:tr>
      <w:tr w:rsidR="00AB0C2E" w:rsidRPr="00942448" w:rsidTr="002B42F3">
        <w:tc>
          <w:tcPr>
            <w:tcW w:w="322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-нежилые помещения</w:t>
            </w:r>
          </w:p>
        </w:tc>
        <w:tc>
          <w:tcPr>
            <w:tcW w:w="1559"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8877,46</w:t>
            </w:r>
          </w:p>
        </w:tc>
        <w:tc>
          <w:tcPr>
            <w:tcW w:w="1418"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p>
        </w:tc>
        <w:tc>
          <w:tcPr>
            <w:tcW w:w="141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p>
        </w:tc>
        <w:tc>
          <w:tcPr>
            <w:tcW w:w="1701"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8877,46</w:t>
            </w:r>
          </w:p>
        </w:tc>
      </w:tr>
      <w:tr w:rsidR="007A01CB" w:rsidRPr="00942448" w:rsidTr="002B42F3">
        <w:tc>
          <w:tcPr>
            <w:tcW w:w="3227" w:type="dxa"/>
          </w:tcPr>
          <w:p w:rsidR="007A01CB"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-сооружения</w:t>
            </w:r>
          </w:p>
        </w:tc>
        <w:tc>
          <w:tcPr>
            <w:tcW w:w="1559" w:type="dxa"/>
          </w:tcPr>
          <w:p w:rsidR="007A01CB"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10719,81</w:t>
            </w:r>
          </w:p>
        </w:tc>
        <w:tc>
          <w:tcPr>
            <w:tcW w:w="1418" w:type="dxa"/>
          </w:tcPr>
          <w:p w:rsidR="007A01CB" w:rsidRPr="00942448" w:rsidRDefault="007A01CB" w:rsidP="002B42F3">
            <w:pPr>
              <w:tabs>
                <w:tab w:val="left" w:pos="1134"/>
                <w:tab w:val="right" w:pos="10205"/>
              </w:tabs>
              <w:jc w:val="both"/>
              <w:rPr>
                <w:rFonts w:ascii="Times New Roman" w:eastAsia="Times New Roman" w:hAnsi="Times New Roman" w:cs="Times New Roman"/>
                <w:sz w:val="18"/>
                <w:szCs w:val="18"/>
              </w:rPr>
            </w:pPr>
          </w:p>
        </w:tc>
        <w:tc>
          <w:tcPr>
            <w:tcW w:w="1417" w:type="dxa"/>
          </w:tcPr>
          <w:p w:rsidR="007A01CB" w:rsidRPr="00942448" w:rsidRDefault="007A01CB" w:rsidP="002B42F3">
            <w:pPr>
              <w:tabs>
                <w:tab w:val="left" w:pos="1134"/>
                <w:tab w:val="right" w:pos="10205"/>
              </w:tabs>
              <w:jc w:val="both"/>
              <w:rPr>
                <w:rFonts w:ascii="Times New Roman" w:eastAsia="Times New Roman" w:hAnsi="Times New Roman" w:cs="Times New Roman"/>
                <w:sz w:val="18"/>
                <w:szCs w:val="18"/>
              </w:rPr>
            </w:pPr>
          </w:p>
        </w:tc>
        <w:tc>
          <w:tcPr>
            <w:tcW w:w="1701" w:type="dxa"/>
          </w:tcPr>
          <w:p w:rsidR="007A01CB"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10719,91</w:t>
            </w:r>
          </w:p>
        </w:tc>
      </w:tr>
      <w:tr w:rsidR="00AB0C2E" w:rsidRPr="00942448" w:rsidTr="002B42F3">
        <w:tc>
          <w:tcPr>
            <w:tcW w:w="322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-транспортные средства</w:t>
            </w:r>
          </w:p>
        </w:tc>
        <w:tc>
          <w:tcPr>
            <w:tcW w:w="1559"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2697,0</w:t>
            </w:r>
          </w:p>
        </w:tc>
        <w:tc>
          <w:tcPr>
            <w:tcW w:w="1418"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p>
        </w:tc>
        <w:tc>
          <w:tcPr>
            <w:tcW w:w="1417"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794,0</w:t>
            </w:r>
          </w:p>
        </w:tc>
        <w:tc>
          <w:tcPr>
            <w:tcW w:w="1701"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1903,0</w:t>
            </w:r>
          </w:p>
        </w:tc>
      </w:tr>
      <w:tr w:rsidR="00AB0C2E" w:rsidRPr="00942448" w:rsidTr="002B42F3">
        <w:tc>
          <w:tcPr>
            <w:tcW w:w="322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-машины оборудование</w:t>
            </w:r>
          </w:p>
        </w:tc>
        <w:tc>
          <w:tcPr>
            <w:tcW w:w="1559"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954,36</w:t>
            </w:r>
          </w:p>
        </w:tc>
        <w:tc>
          <w:tcPr>
            <w:tcW w:w="1418"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48,7</w:t>
            </w:r>
          </w:p>
        </w:tc>
        <w:tc>
          <w:tcPr>
            <w:tcW w:w="141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p>
        </w:tc>
        <w:tc>
          <w:tcPr>
            <w:tcW w:w="1701"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1003,1</w:t>
            </w:r>
          </w:p>
        </w:tc>
      </w:tr>
      <w:tr w:rsidR="00AB0C2E" w:rsidRPr="00942448" w:rsidTr="002B42F3">
        <w:tc>
          <w:tcPr>
            <w:tcW w:w="322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-производственный и хоз инвентарь</w:t>
            </w:r>
          </w:p>
        </w:tc>
        <w:tc>
          <w:tcPr>
            <w:tcW w:w="1559"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1460,59</w:t>
            </w:r>
          </w:p>
        </w:tc>
        <w:tc>
          <w:tcPr>
            <w:tcW w:w="1418"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p>
        </w:tc>
        <w:tc>
          <w:tcPr>
            <w:tcW w:w="1417"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187,36</w:t>
            </w:r>
          </w:p>
        </w:tc>
        <w:tc>
          <w:tcPr>
            <w:tcW w:w="1701"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1273,22</w:t>
            </w:r>
          </w:p>
        </w:tc>
      </w:tr>
      <w:tr w:rsidR="00AB0C2E" w:rsidRPr="00942448" w:rsidTr="002B42F3">
        <w:tc>
          <w:tcPr>
            <w:tcW w:w="322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r w:rsidRPr="00942448">
              <w:rPr>
                <w:rFonts w:ascii="Times New Roman" w:eastAsia="Times New Roman" w:hAnsi="Times New Roman" w:cs="Times New Roman"/>
                <w:sz w:val="18"/>
                <w:szCs w:val="18"/>
              </w:rPr>
              <w:t>-прочие основные средства</w:t>
            </w:r>
          </w:p>
        </w:tc>
        <w:tc>
          <w:tcPr>
            <w:tcW w:w="1559"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120,7</w:t>
            </w:r>
          </w:p>
        </w:tc>
        <w:tc>
          <w:tcPr>
            <w:tcW w:w="1418"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p>
        </w:tc>
        <w:tc>
          <w:tcPr>
            <w:tcW w:w="1417" w:type="dxa"/>
          </w:tcPr>
          <w:p w:rsidR="00AB0C2E" w:rsidRPr="00942448" w:rsidRDefault="00AB0C2E" w:rsidP="002B42F3">
            <w:pPr>
              <w:tabs>
                <w:tab w:val="left" w:pos="1134"/>
                <w:tab w:val="right" w:pos="10205"/>
              </w:tabs>
              <w:jc w:val="both"/>
              <w:rPr>
                <w:rFonts w:ascii="Times New Roman" w:eastAsia="Times New Roman" w:hAnsi="Times New Roman" w:cs="Times New Roman"/>
                <w:sz w:val="18"/>
                <w:szCs w:val="18"/>
              </w:rPr>
            </w:pPr>
          </w:p>
        </w:tc>
        <w:tc>
          <w:tcPr>
            <w:tcW w:w="1701" w:type="dxa"/>
          </w:tcPr>
          <w:p w:rsidR="00AB0C2E" w:rsidRPr="00942448" w:rsidRDefault="007A01CB"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120,7</w:t>
            </w:r>
          </w:p>
        </w:tc>
      </w:tr>
      <w:tr w:rsidR="00AB0C2E" w:rsidRPr="00942448" w:rsidTr="00A0351C">
        <w:trPr>
          <w:trHeight w:val="266"/>
        </w:trPr>
        <w:tc>
          <w:tcPr>
            <w:tcW w:w="3227" w:type="dxa"/>
          </w:tcPr>
          <w:p w:rsidR="00AB0C2E" w:rsidRPr="006D6290" w:rsidRDefault="00AB0C2E" w:rsidP="002B42F3">
            <w:pPr>
              <w:tabs>
                <w:tab w:val="left" w:pos="1134"/>
                <w:tab w:val="right" w:pos="10205"/>
              </w:tabs>
              <w:jc w:val="both"/>
              <w:rPr>
                <w:rFonts w:ascii="Times New Roman" w:eastAsia="Times New Roman" w:hAnsi="Times New Roman" w:cs="Times New Roman"/>
                <w:b/>
                <w:sz w:val="18"/>
                <w:szCs w:val="18"/>
              </w:rPr>
            </w:pPr>
            <w:r w:rsidRPr="006D6290">
              <w:rPr>
                <w:rFonts w:ascii="Times New Roman" w:eastAsia="Times New Roman" w:hAnsi="Times New Roman" w:cs="Times New Roman"/>
                <w:b/>
                <w:sz w:val="18"/>
                <w:szCs w:val="18"/>
              </w:rPr>
              <w:t>Материальные запасы</w:t>
            </w:r>
          </w:p>
        </w:tc>
        <w:tc>
          <w:tcPr>
            <w:tcW w:w="1559" w:type="dxa"/>
          </w:tcPr>
          <w:p w:rsidR="00AB0C2E" w:rsidRPr="00942448" w:rsidRDefault="00A0351C"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1537,2</w:t>
            </w:r>
          </w:p>
        </w:tc>
        <w:tc>
          <w:tcPr>
            <w:tcW w:w="1418" w:type="dxa"/>
          </w:tcPr>
          <w:p w:rsidR="00AB0C2E" w:rsidRPr="00942448" w:rsidRDefault="00A0351C"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1537,2</w:t>
            </w:r>
          </w:p>
        </w:tc>
        <w:tc>
          <w:tcPr>
            <w:tcW w:w="1417" w:type="dxa"/>
          </w:tcPr>
          <w:p w:rsidR="00AB0C2E" w:rsidRPr="00942448" w:rsidRDefault="00A0351C"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1553,45</w:t>
            </w:r>
          </w:p>
        </w:tc>
        <w:tc>
          <w:tcPr>
            <w:tcW w:w="1701" w:type="dxa"/>
          </w:tcPr>
          <w:p w:rsidR="00AB0C2E" w:rsidRPr="00942448" w:rsidRDefault="00A0351C" w:rsidP="002B42F3">
            <w:pPr>
              <w:tabs>
                <w:tab w:val="left" w:pos="1134"/>
                <w:tab w:val="right" w:pos="10205"/>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1553,45</w:t>
            </w:r>
          </w:p>
        </w:tc>
      </w:tr>
    </w:tbl>
    <w:p w:rsidR="00AB0C2E" w:rsidRDefault="00AB0C2E" w:rsidP="00AB0C2E">
      <w:pPr>
        <w:tabs>
          <w:tab w:val="left" w:pos="1134"/>
          <w:tab w:val="right" w:pos="10205"/>
        </w:tabs>
        <w:spacing w:after="0" w:line="240" w:lineRule="auto"/>
        <w:jc w:val="both"/>
        <w:rPr>
          <w:rFonts w:ascii="Times New Roman" w:eastAsia="Times New Roman" w:hAnsi="Times New Roman" w:cs="Times New Roman"/>
          <w:sz w:val="24"/>
          <w:szCs w:val="24"/>
        </w:rPr>
      </w:pPr>
    </w:p>
    <w:p w:rsidR="00AB0C2E" w:rsidRPr="00462910" w:rsidRDefault="002F4BF6" w:rsidP="0056236F">
      <w:pPr>
        <w:tabs>
          <w:tab w:val="left" w:pos="1134"/>
          <w:tab w:val="right" w:pos="10205"/>
        </w:tabs>
        <w:spacing w:after="0" w:line="240" w:lineRule="auto"/>
        <w:ind w:left="-567"/>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 xml:space="preserve">             </w:t>
      </w:r>
      <w:r w:rsidR="00AB0C2E" w:rsidRPr="00942448">
        <w:rPr>
          <w:rFonts w:ascii="Times New Roman" w:eastAsia="Times New Roman" w:hAnsi="Times New Roman" w:cs="Times New Roman"/>
          <w:sz w:val="24"/>
          <w:szCs w:val="24"/>
        </w:rPr>
        <w:t>Показатели ф. 0503168 «Сведения о движении нефинансовых активов»  не имеют расхождений  с показателями  ф.  0503130  баланса  ГАБС.</w:t>
      </w:r>
    </w:p>
    <w:p w:rsidR="00AB0C2E" w:rsidRPr="00942448" w:rsidRDefault="00AB0C2E" w:rsidP="0056236F">
      <w:pPr>
        <w:tabs>
          <w:tab w:val="left" w:pos="1134"/>
          <w:tab w:val="right" w:pos="10205"/>
        </w:tabs>
        <w:spacing w:after="0" w:line="240" w:lineRule="auto"/>
        <w:ind w:left="-567"/>
        <w:jc w:val="both"/>
        <w:rPr>
          <w:rFonts w:ascii="Times New Roman" w:eastAsia="Times New Roman" w:hAnsi="Times New Roman" w:cs="Times New Roman"/>
          <w:sz w:val="24"/>
          <w:szCs w:val="24"/>
        </w:rPr>
      </w:pPr>
    </w:p>
    <w:p w:rsidR="00A0351C" w:rsidRPr="0002324C" w:rsidRDefault="005B79F3" w:rsidP="0056236F">
      <w:pPr>
        <w:spacing w:after="0" w:line="240" w:lineRule="auto"/>
        <w:ind w:left="-567"/>
        <w:jc w:val="both"/>
        <w:rPr>
          <w:rFonts w:ascii="Times New Roman" w:eastAsia="Times New Roman" w:hAnsi="Times New Roman" w:cs="Times New Roman"/>
          <w:b/>
        </w:rPr>
      </w:pPr>
      <w:r>
        <w:rPr>
          <w:rFonts w:ascii="Times New Roman" w:eastAsia="Times New Roman" w:hAnsi="Times New Roman" w:cs="Times New Roman"/>
          <w:b/>
        </w:rPr>
        <w:t xml:space="preserve">                                  </w:t>
      </w:r>
      <w:r w:rsidR="00A0351C">
        <w:rPr>
          <w:rFonts w:ascii="Times New Roman" w:eastAsia="Times New Roman" w:hAnsi="Times New Roman" w:cs="Times New Roman"/>
          <w:b/>
        </w:rPr>
        <w:t>9.2</w:t>
      </w:r>
      <w:r w:rsidR="00A0351C" w:rsidRPr="0002324C">
        <w:rPr>
          <w:rFonts w:ascii="Times New Roman" w:eastAsia="Times New Roman" w:hAnsi="Times New Roman" w:cs="Times New Roman"/>
          <w:b/>
        </w:rPr>
        <w:t>. Анализ Дебиторской  и  Кредиторской задолженности</w:t>
      </w:r>
    </w:p>
    <w:p w:rsidR="00A0351C" w:rsidRPr="004753FD" w:rsidRDefault="00A0351C" w:rsidP="0056236F">
      <w:pPr>
        <w:spacing w:after="0" w:line="240" w:lineRule="auto"/>
        <w:ind w:left="-567"/>
        <w:jc w:val="both"/>
        <w:rPr>
          <w:rFonts w:ascii="Times New Roman" w:eastAsia="Times New Roman" w:hAnsi="Times New Roman" w:cs="Times New Roman"/>
          <w:b/>
          <w:lang w:eastAsia="ru-RU"/>
        </w:rPr>
      </w:pPr>
    </w:p>
    <w:p w:rsidR="00A0351C" w:rsidRPr="004753FD" w:rsidRDefault="002F4BF6" w:rsidP="0056236F">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351C" w:rsidRPr="004753FD">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дебиторской и кредиторской задолженности»  Дт.</w:t>
      </w:r>
      <w:r w:rsidR="005B79F3">
        <w:rPr>
          <w:rFonts w:ascii="Times New Roman" w:eastAsia="Times New Roman" w:hAnsi="Times New Roman" w:cs="Times New Roman"/>
          <w:sz w:val="24"/>
          <w:szCs w:val="24"/>
        </w:rPr>
        <w:t xml:space="preserve"> </w:t>
      </w:r>
      <w:r w:rsidR="00A0351C" w:rsidRPr="004753FD">
        <w:rPr>
          <w:rFonts w:ascii="Times New Roman" w:eastAsia="Times New Roman" w:hAnsi="Times New Roman" w:cs="Times New Roman"/>
          <w:sz w:val="24"/>
          <w:szCs w:val="24"/>
        </w:rPr>
        <w:t>и</w:t>
      </w:r>
      <w:r w:rsidR="005B79F3">
        <w:rPr>
          <w:rFonts w:ascii="Times New Roman" w:eastAsia="Times New Roman" w:hAnsi="Times New Roman" w:cs="Times New Roman"/>
          <w:sz w:val="24"/>
          <w:szCs w:val="24"/>
        </w:rPr>
        <w:t xml:space="preserve"> </w:t>
      </w:r>
      <w:r w:rsidR="00A0351C" w:rsidRPr="004753FD">
        <w:rPr>
          <w:rFonts w:ascii="Times New Roman" w:eastAsia="Times New Roman" w:hAnsi="Times New Roman" w:cs="Times New Roman"/>
          <w:sz w:val="24"/>
          <w:szCs w:val="24"/>
        </w:rPr>
        <w:t>Кт.задолженность  на 01.01.2017г. отразилась на счетах бюджетного учёта:</w:t>
      </w:r>
    </w:p>
    <w:p w:rsidR="00A0351C" w:rsidRPr="004753FD" w:rsidRDefault="00A0351C" w:rsidP="0056236F">
      <w:pPr>
        <w:spacing w:after="0" w:line="240" w:lineRule="auto"/>
        <w:ind w:left="-567" w:firstLine="709"/>
        <w:jc w:val="both"/>
        <w:rPr>
          <w:rFonts w:ascii="Times New Roman" w:eastAsia="Times New Roman" w:hAnsi="Times New Roman" w:cs="Times New Roman"/>
          <w:b/>
          <w:sz w:val="24"/>
          <w:szCs w:val="24"/>
          <w:lang w:eastAsia="ru-RU"/>
        </w:rPr>
      </w:pPr>
    </w:p>
    <w:p w:rsidR="00A0351C" w:rsidRPr="006D3B04" w:rsidRDefault="00A0351C" w:rsidP="0056236F">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6D3B04">
        <w:rPr>
          <w:rFonts w:ascii="Times New Roman" w:eastAsia="Times New Roman" w:hAnsi="Times New Roman" w:cs="Times New Roman"/>
          <w:sz w:val="24"/>
          <w:szCs w:val="24"/>
        </w:rPr>
        <w:t>Дебиторская</w:t>
      </w:r>
      <w:r>
        <w:rPr>
          <w:rFonts w:ascii="Times New Roman" w:eastAsia="Times New Roman" w:hAnsi="Times New Roman" w:cs="Times New Roman"/>
          <w:sz w:val="24"/>
          <w:szCs w:val="24"/>
        </w:rPr>
        <w:t xml:space="preserve">  задолженност</w:t>
      </w:r>
      <w:r w:rsidR="006D6290">
        <w:rPr>
          <w:rFonts w:ascii="Times New Roman" w:eastAsia="Times New Roman" w:hAnsi="Times New Roman" w:cs="Times New Roman"/>
          <w:sz w:val="24"/>
          <w:szCs w:val="24"/>
        </w:rPr>
        <w:t xml:space="preserve">ь  составляет 159,7тыс. рублей , задолженность текущая , денежные средства выданы </w:t>
      </w:r>
      <w:r w:rsidR="00F46F8D">
        <w:rPr>
          <w:rFonts w:ascii="Times New Roman" w:eastAsia="Times New Roman" w:hAnsi="Times New Roman" w:cs="Times New Roman"/>
          <w:sz w:val="24"/>
          <w:szCs w:val="24"/>
        </w:rPr>
        <w:t xml:space="preserve"> , в конце декабря 2016 г. ,  </w:t>
      </w:r>
      <w:r w:rsidR="006D6290">
        <w:rPr>
          <w:rFonts w:ascii="Times New Roman" w:eastAsia="Times New Roman" w:hAnsi="Times New Roman" w:cs="Times New Roman"/>
          <w:sz w:val="24"/>
          <w:szCs w:val="24"/>
        </w:rPr>
        <w:t xml:space="preserve"> на проведение  и участие  в спортивных мероприятиях  в первой половине  января 2017 года.</w:t>
      </w:r>
    </w:p>
    <w:p w:rsidR="002B42F3" w:rsidRDefault="00A0351C" w:rsidP="0056236F">
      <w:pPr>
        <w:spacing w:after="0" w:line="240" w:lineRule="auto"/>
        <w:ind w:left="-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на сч</w:t>
      </w:r>
      <w:r w:rsidR="005B79F3">
        <w:rPr>
          <w:rFonts w:ascii="Times New Roman" w:eastAsia="Times New Roman" w:hAnsi="Times New Roman" w:cs="Times New Roman"/>
          <w:sz w:val="24"/>
          <w:szCs w:val="24"/>
        </w:rPr>
        <w:t xml:space="preserve">. </w:t>
      </w:r>
      <w:r w:rsidRPr="00E173C3">
        <w:rPr>
          <w:rFonts w:ascii="Times New Roman" w:eastAsia="Times New Roman" w:hAnsi="Times New Roman" w:cs="Times New Roman"/>
          <w:sz w:val="24"/>
          <w:szCs w:val="24"/>
        </w:rPr>
        <w:t>206</w:t>
      </w:r>
      <w:r>
        <w:rPr>
          <w:rFonts w:ascii="Times New Roman" w:eastAsia="Times New Roman" w:hAnsi="Times New Roman" w:cs="Times New Roman"/>
          <w:sz w:val="24"/>
          <w:szCs w:val="24"/>
        </w:rPr>
        <w:t xml:space="preserve"> «</w:t>
      </w:r>
      <w:r w:rsidRPr="006D3B04">
        <w:rPr>
          <w:rFonts w:ascii="Times New Roman" w:eastAsia="Times New Roman" w:hAnsi="Times New Roman" w:cs="Times New Roman"/>
          <w:sz w:val="24"/>
          <w:szCs w:val="24"/>
        </w:rPr>
        <w:t>расчеты</w:t>
      </w:r>
      <w:r>
        <w:rPr>
          <w:rFonts w:ascii="Times New Roman" w:eastAsia="Times New Roman" w:hAnsi="Times New Roman" w:cs="Times New Roman"/>
          <w:sz w:val="24"/>
          <w:szCs w:val="24"/>
        </w:rPr>
        <w:t xml:space="preserve"> по выданным авансам» в сумме  </w:t>
      </w:r>
      <w:r w:rsidR="002B42F3">
        <w:rPr>
          <w:rFonts w:ascii="Times New Roman" w:eastAsia="Times New Roman" w:hAnsi="Times New Roman" w:cs="Times New Roman"/>
          <w:sz w:val="24"/>
          <w:szCs w:val="24"/>
        </w:rPr>
        <w:t>17,4</w:t>
      </w:r>
      <w:r>
        <w:rPr>
          <w:rFonts w:ascii="Times New Roman" w:eastAsia="Times New Roman" w:hAnsi="Times New Roman" w:cs="Times New Roman"/>
          <w:sz w:val="24"/>
          <w:szCs w:val="24"/>
        </w:rPr>
        <w:t xml:space="preserve"> тыс. рублей </w:t>
      </w:r>
      <w:r w:rsidR="005B79F3">
        <w:rPr>
          <w:rFonts w:ascii="Times New Roman" w:eastAsia="Times New Roman" w:hAnsi="Times New Roman" w:cs="Times New Roman"/>
          <w:sz w:val="24"/>
          <w:szCs w:val="24"/>
        </w:rPr>
        <w:t xml:space="preserve"> предоплата  ООО «</w:t>
      </w:r>
      <w:r w:rsidR="006D6290">
        <w:rPr>
          <w:rFonts w:ascii="Times New Roman" w:eastAsia="Times New Roman" w:hAnsi="Times New Roman" w:cs="Times New Roman"/>
          <w:sz w:val="24"/>
          <w:szCs w:val="24"/>
        </w:rPr>
        <w:t>Лукойл» за ГСМ  .</w:t>
      </w:r>
    </w:p>
    <w:p w:rsidR="00A0351C" w:rsidRDefault="002B42F3" w:rsidP="0056236F">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0351C" w:rsidRPr="007A79DA" w:rsidRDefault="00A0351C" w:rsidP="0056236F">
      <w:pPr>
        <w:spacing w:after="0" w:line="240" w:lineRule="auto"/>
        <w:ind w:left="-567"/>
        <w:jc w:val="both"/>
        <w:rPr>
          <w:rFonts w:ascii="Times New Roman" w:eastAsia="Times New Roman" w:hAnsi="Times New Roman" w:cs="Times New Roman"/>
          <w:sz w:val="24"/>
          <w:szCs w:val="24"/>
        </w:rPr>
      </w:pPr>
      <w:r w:rsidRPr="007A79DA">
        <w:rPr>
          <w:rFonts w:ascii="Times New Roman" w:eastAsia="Times New Roman" w:hAnsi="Times New Roman" w:cs="Times New Roman"/>
          <w:sz w:val="24"/>
          <w:szCs w:val="24"/>
        </w:rPr>
        <w:t>-</w:t>
      </w:r>
      <w:r w:rsidR="002B42F3" w:rsidRPr="007A79DA">
        <w:rPr>
          <w:rFonts w:ascii="Times New Roman" w:eastAsia="Times New Roman" w:hAnsi="Times New Roman" w:cs="Times New Roman"/>
          <w:sz w:val="24"/>
          <w:szCs w:val="24"/>
        </w:rPr>
        <w:t xml:space="preserve"> на сч 208 «расчёты с подотчётными лицами»  в сумме 138,5</w:t>
      </w:r>
      <w:r w:rsidRPr="007A79DA">
        <w:rPr>
          <w:rFonts w:ascii="Times New Roman" w:eastAsia="Times New Roman" w:hAnsi="Times New Roman" w:cs="Times New Roman"/>
          <w:sz w:val="24"/>
          <w:szCs w:val="24"/>
        </w:rPr>
        <w:t xml:space="preserve"> тыс. рублей </w:t>
      </w:r>
      <w:r w:rsidR="006D6290" w:rsidRPr="007A79DA">
        <w:rPr>
          <w:rFonts w:ascii="Times New Roman" w:eastAsia="Times New Roman" w:hAnsi="Times New Roman" w:cs="Times New Roman"/>
          <w:sz w:val="24"/>
          <w:szCs w:val="24"/>
        </w:rPr>
        <w:t xml:space="preserve">( на продукты питания и питание </w:t>
      </w:r>
      <w:r w:rsidR="007A79DA" w:rsidRPr="007A79DA">
        <w:rPr>
          <w:rFonts w:ascii="Times New Roman" w:eastAsia="Times New Roman" w:hAnsi="Times New Roman" w:cs="Times New Roman"/>
          <w:sz w:val="24"/>
          <w:szCs w:val="24"/>
        </w:rPr>
        <w:t>–86,2 тыс. рублей, на мероприятия : судейство-12,8 тыс. рублей,  стартовый взнос, проживание – 37,5 тыс. рублей);</w:t>
      </w:r>
    </w:p>
    <w:p w:rsidR="00A0351C" w:rsidRDefault="00A0351C" w:rsidP="0056236F">
      <w:pPr>
        <w:spacing w:after="0" w:line="240" w:lineRule="auto"/>
        <w:ind w:left="-567"/>
        <w:jc w:val="both"/>
        <w:rPr>
          <w:rFonts w:ascii="Times New Roman" w:eastAsia="Times New Roman" w:hAnsi="Times New Roman" w:cs="Times New Roman"/>
          <w:sz w:val="24"/>
          <w:szCs w:val="24"/>
        </w:rPr>
      </w:pPr>
      <w:r w:rsidRPr="000E2C21">
        <w:rPr>
          <w:rFonts w:ascii="Times New Roman" w:eastAsia="Times New Roman" w:hAnsi="Times New Roman" w:cs="Times New Roman"/>
          <w:sz w:val="24"/>
          <w:szCs w:val="24"/>
        </w:rPr>
        <w:t xml:space="preserve">- на </w:t>
      </w:r>
      <w:r w:rsidR="005B79F3">
        <w:rPr>
          <w:rFonts w:ascii="Times New Roman" w:eastAsia="Times New Roman" w:hAnsi="Times New Roman" w:cs="Times New Roman"/>
          <w:sz w:val="24"/>
          <w:szCs w:val="24"/>
        </w:rPr>
        <w:t>сч.303</w:t>
      </w:r>
      <w:r>
        <w:rPr>
          <w:rFonts w:ascii="Times New Roman" w:eastAsia="Times New Roman" w:hAnsi="Times New Roman" w:cs="Times New Roman"/>
          <w:sz w:val="24"/>
          <w:szCs w:val="24"/>
        </w:rPr>
        <w:t xml:space="preserve"> «расчёты п</w:t>
      </w:r>
      <w:r w:rsidR="002B42F3">
        <w:rPr>
          <w:rFonts w:ascii="Times New Roman" w:eastAsia="Times New Roman" w:hAnsi="Times New Roman" w:cs="Times New Roman"/>
          <w:sz w:val="24"/>
          <w:szCs w:val="24"/>
        </w:rPr>
        <w:t>о платежам в бюджет» в сумме 5,9</w:t>
      </w:r>
      <w:r>
        <w:rPr>
          <w:rFonts w:ascii="Times New Roman" w:eastAsia="Times New Roman" w:hAnsi="Times New Roman" w:cs="Times New Roman"/>
          <w:sz w:val="24"/>
          <w:szCs w:val="24"/>
        </w:rPr>
        <w:t xml:space="preserve"> тыс. рублей</w:t>
      </w:r>
      <w:r w:rsidR="005B7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страховые взносы во внебюджетные фонды).</w:t>
      </w:r>
    </w:p>
    <w:p w:rsidR="00A0351C" w:rsidRDefault="00A0351C" w:rsidP="0056236F">
      <w:pPr>
        <w:spacing w:after="0" w:line="240" w:lineRule="auto"/>
        <w:ind w:left="-567"/>
        <w:jc w:val="both"/>
        <w:rPr>
          <w:rFonts w:ascii="Times New Roman" w:eastAsia="Times New Roman" w:hAnsi="Times New Roman" w:cs="Times New Roman"/>
          <w:sz w:val="24"/>
          <w:szCs w:val="24"/>
        </w:rPr>
      </w:pPr>
    </w:p>
    <w:p w:rsidR="00A0351C" w:rsidRPr="007A79DA" w:rsidRDefault="00A0351C" w:rsidP="0056236F">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D3B04">
        <w:rPr>
          <w:rFonts w:ascii="Times New Roman" w:eastAsia="Times New Roman" w:hAnsi="Times New Roman" w:cs="Times New Roman"/>
          <w:sz w:val="24"/>
          <w:szCs w:val="24"/>
        </w:rPr>
        <w:t xml:space="preserve"> Кредиторская задолженность </w:t>
      </w:r>
      <w:r w:rsidR="002B42F3">
        <w:rPr>
          <w:rFonts w:ascii="Times New Roman" w:eastAsia="Times New Roman" w:hAnsi="Times New Roman" w:cs="Times New Roman"/>
          <w:sz w:val="24"/>
          <w:szCs w:val="24"/>
        </w:rPr>
        <w:t xml:space="preserve"> на 01.01.2017года – </w:t>
      </w:r>
      <w:r w:rsidR="002B42F3" w:rsidRPr="007A79DA">
        <w:rPr>
          <w:rFonts w:ascii="Times New Roman" w:eastAsia="Times New Roman" w:hAnsi="Times New Roman" w:cs="Times New Roman"/>
          <w:sz w:val="24"/>
          <w:szCs w:val="24"/>
        </w:rPr>
        <w:t>отсутствует.</w:t>
      </w:r>
    </w:p>
    <w:p w:rsidR="002B42F3" w:rsidRPr="002B42F3" w:rsidRDefault="00C60FB6" w:rsidP="0056236F">
      <w:pPr>
        <w:spacing w:after="0" w:line="240" w:lineRule="auto"/>
        <w:ind w:left="-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p>
    <w:p w:rsidR="002B42F3" w:rsidRPr="00821A1A" w:rsidRDefault="005B79F3" w:rsidP="0056236F">
      <w:pPr>
        <w:tabs>
          <w:tab w:val="left" w:pos="885"/>
          <w:tab w:val="left" w:pos="6165"/>
          <w:tab w:val="left" w:pos="6660"/>
          <w:tab w:val="right" w:pos="10205"/>
        </w:tabs>
        <w:spacing w:after="0" w:line="240" w:lineRule="auto"/>
        <w:ind w:left="-567"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B42F3">
        <w:rPr>
          <w:rFonts w:ascii="Times New Roman" w:eastAsia="Times New Roman" w:hAnsi="Times New Roman" w:cs="Times New Roman"/>
          <w:b/>
          <w:sz w:val="24"/>
          <w:szCs w:val="24"/>
          <w:lang w:eastAsia="ru-RU"/>
        </w:rPr>
        <w:t xml:space="preserve">  10. </w:t>
      </w:r>
      <w:r w:rsidR="002B42F3" w:rsidRPr="0040671B">
        <w:rPr>
          <w:rFonts w:ascii="Times New Roman" w:eastAsia="Times New Roman" w:hAnsi="Times New Roman" w:cs="Times New Roman"/>
          <w:b/>
          <w:sz w:val="24"/>
          <w:szCs w:val="24"/>
          <w:lang w:eastAsia="ru-RU"/>
        </w:rPr>
        <w:t>Анализ бюджетной отчётности</w:t>
      </w:r>
      <w:r w:rsidR="002B42F3" w:rsidRPr="00821A1A">
        <w:rPr>
          <w:rFonts w:ascii="Times New Roman" w:eastAsia="Times New Roman" w:hAnsi="Times New Roman" w:cs="Times New Roman"/>
          <w:b/>
          <w:sz w:val="24"/>
          <w:szCs w:val="24"/>
          <w:lang w:eastAsia="ru-RU"/>
        </w:rPr>
        <w:t>.</w:t>
      </w:r>
    </w:p>
    <w:p w:rsidR="002B42F3" w:rsidRPr="00F44261" w:rsidRDefault="002B42F3" w:rsidP="0056236F">
      <w:pPr>
        <w:tabs>
          <w:tab w:val="left" w:pos="885"/>
          <w:tab w:val="left" w:pos="6165"/>
          <w:tab w:val="left" w:pos="6660"/>
          <w:tab w:val="right" w:pos="10205"/>
        </w:tabs>
        <w:spacing w:after="0" w:line="240" w:lineRule="auto"/>
        <w:ind w:left="-567" w:firstLine="720"/>
        <w:jc w:val="both"/>
        <w:rPr>
          <w:rFonts w:ascii="Times New Roman" w:eastAsia="Times New Roman" w:hAnsi="Times New Roman" w:cs="Times New Roman"/>
          <w:sz w:val="24"/>
          <w:szCs w:val="24"/>
          <w:lang w:eastAsia="ru-RU"/>
        </w:rPr>
      </w:pPr>
    </w:p>
    <w:p w:rsidR="002B42F3" w:rsidRDefault="002B42F3" w:rsidP="00C60FB6">
      <w:pPr>
        <w:spacing w:after="0" w:line="240" w:lineRule="auto"/>
        <w:ind w:left="-567"/>
        <w:jc w:val="both"/>
        <w:rPr>
          <w:rFonts w:ascii="Times New Roman" w:eastAsia="Times New Roman" w:hAnsi="Times New Roman" w:cs="Times New Roman"/>
          <w:sz w:val="24"/>
          <w:szCs w:val="24"/>
        </w:rPr>
      </w:pPr>
      <w:r w:rsidRPr="00BA63AF">
        <w:rPr>
          <w:rFonts w:ascii="Times New Roman" w:eastAsia="Times New Roman" w:hAnsi="Times New Roman" w:cs="Times New Roman"/>
          <w:sz w:val="24"/>
          <w:szCs w:val="24"/>
        </w:rPr>
        <w:t xml:space="preserve"> </w:t>
      </w:r>
      <w:r w:rsidR="002F4BF6">
        <w:rPr>
          <w:rFonts w:ascii="Times New Roman" w:eastAsia="Times New Roman" w:hAnsi="Times New Roman" w:cs="Times New Roman"/>
          <w:sz w:val="24"/>
          <w:szCs w:val="24"/>
        </w:rPr>
        <w:t xml:space="preserve">             </w:t>
      </w:r>
      <w:r w:rsidRPr="00BA63AF">
        <w:rPr>
          <w:rFonts w:ascii="Times New Roman" w:eastAsia="Times New Roman" w:hAnsi="Times New Roman" w:cs="Times New Roman"/>
          <w:sz w:val="24"/>
          <w:szCs w:val="24"/>
        </w:rPr>
        <w:t>Годов</w:t>
      </w:r>
      <w:r>
        <w:rPr>
          <w:rFonts w:ascii="Times New Roman" w:eastAsia="Times New Roman" w:hAnsi="Times New Roman" w:cs="Times New Roman"/>
          <w:sz w:val="24"/>
          <w:szCs w:val="24"/>
        </w:rPr>
        <w:t>ой отчёт  Комитета ФКиС  за 2016</w:t>
      </w:r>
      <w:r w:rsidRPr="00BA63AF">
        <w:rPr>
          <w:rFonts w:ascii="Times New Roman" w:eastAsia="Times New Roman" w:hAnsi="Times New Roman" w:cs="Times New Roman"/>
          <w:sz w:val="24"/>
          <w:szCs w:val="24"/>
        </w:rPr>
        <w:t xml:space="preserve"> год  соответствует</w:t>
      </w:r>
      <w:r>
        <w:rPr>
          <w:rFonts w:ascii="Times New Roman" w:eastAsia="Times New Roman" w:hAnsi="Times New Roman" w:cs="Times New Roman"/>
          <w:sz w:val="24"/>
          <w:szCs w:val="24"/>
        </w:rPr>
        <w:t xml:space="preserve"> перечню и формам , предусмотренным для  ГАБС  Инструкцией о порядке составления и предоставления годовой, квартальной и месячной  бюджетной отчётности об исполнении бюджетов  системы РФ , утверждённой приказом Минфина России от 28.12.2010г. №191н ( с изменениями от 22.10.2012г.).</w:t>
      </w:r>
    </w:p>
    <w:p w:rsidR="002B42F3" w:rsidRDefault="002B42F3" w:rsidP="0056236F">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Выборочно проверены  контрольные соотношения   между показателями форм бюджетной отчётности главного распорядителя ( получателя) средств бюджета , согласно</w:t>
      </w:r>
    </w:p>
    <w:p w:rsidR="002B42F3" w:rsidRDefault="002B42F3" w:rsidP="0056236F">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Письму казначейства РФ от 31.01.2012г. № 42-7.4-18\2.1-28. На основании вышеуказанного письма осуществлялась проверка соответствия показателей баланса исполнения бюджета (ф. 0503130),справки по заключении счетов бюджетного учёта отчётного финансового года ( ф. </w:t>
      </w:r>
      <w:r>
        <w:rPr>
          <w:rFonts w:ascii="Times New Roman" w:eastAsia="Times New Roman" w:hAnsi="Times New Roman" w:cs="Times New Roman"/>
          <w:sz w:val="24"/>
          <w:szCs w:val="24"/>
        </w:rPr>
        <w:lastRenderedPageBreak/>
        <w:t>0503110), отчёта о финансовых результатах (ф. 0503121),  об исполнении  бюджета за 2016 год ( ф. 05031127), сведении о движении нефинансовых активов (ф. 0503168),  сведений по дебиторской и кредиторской задолженности (ф. 0503169) несоответствия показателей не установлено.</w:t>
      </w:r>
    </w:p>
    <w:p w:rsidR="002B42F3" w:rsidRDefault="002B42F3" w:rsidP="002B42F3">
      <w:pPr>
        <w:tabs>
          <w:tab w:val="left" w:pos="2610"/>
        </w:tabs>
        <w:spacing w:after="0" w:line="240" w:lineRule="auto"/>
        <w:jc w:val="both"/>
        <w:rPr>
          <w:rFonts w:ascii="Times New Roman" w:eastAsia="Times New Roman" w:hAnsi="Times New Roman" w:cs="Times New Roman"/>
          <w:b/>
          <w:lang w:eastAsia="ru-RU"/>
        </w:rPr>
      </w:pPr>
    </w:p>
    <w:p w:rsidR="002B42F3" w:rsidRDefault="002B42F3" w:rsidP="002B42F3">
      <w:pPr>
        <w:spacing w:after="0" w:line="240" w:lineRule="auto"/>
        <w:jc w:val="both"/>
        <w:rPr>
          <w:rFonts w:ascii="Times New Roman" w:eastAsia="Times New Roman" w:hAnsi="Times New Roman" w:cs="Times New Roman"/>
          <w:b/>
          <w:lang w:eastAsia="ru-RU"/>
        </w:rPr>
      </w:pPr>
    </w:p>
    <w:p w:rsidR="002B42F3" w:rsidRPr="002B42F3" w:rsidRDefault="002B42F3" w:rsidP="002B42F3">
      <w:pPr>
        <w:tabs>
          <w:tab w:val="left" w:pos="192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w:t>
      </w:r>
      <w:r w:rsidRPr="002B42F3">
        <w:rPr>
          <w:rFonts w:ascii="Times New Roman" w:eastAsia="Times New Roman" w:hAnsi="Times New Roman"/>
          <w:b/>
          <w:sz w:val="24"/>
          <w:szCs w:val="24"/>
          <w:lang w:eastAsia="ru-RU"/>
        </w:rPr>
        <w:t>Достоверность отчетных данных ГАБС  ( Комитета ФКиС),</w:t>
      </w:r>
    </w:p>
    <w:p w:rsidR="002B42F3" w:rsidRPr="002B42F3" w:rsidRDefault="005B79F3" w:rsidP="00C60FB6">
      <w:pPr>
        <w:pStyle w:val="a5"/>
        <w:spacing w:after="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w:t>
      </w:r>
      <w:r w:rsidR="002B42F3" w:rsidRPr="002B42F3">
        <w:rPr>
          <w:rFonts w:ascii="Times New Roman" w:eastAsia="Times New Roman" w:hAnsi="Times New Roman"/>
          <w:b/>
          <w:sz w:val="24"/>
          <w:szCs w:val="24"/>
          <w:lang w:eastAsia="ru-RU"/>
        </w:rPr>
        <w:t>траженная</w:t>
      </w:r>
      <w:r>
        <w:rPr>
          <w:rFonts w:ascii="Times New Roman" w:eastAsia="Times New Roman" w:hAnsi="Times New Roman"/>
          <w:b/>
          <w:sz w:val="24"/>
          <w:szCs w:val="24"/>
          <w:lang w:eastAsia="ru-RU"/>
        </w:rPr>
        <w:t xml:space="preserve">  </w:t>
      </w:r>
      <w:r w:rsidR="002B42F3" w:rsidRPr="002B42F3">
        <w:rPr>
          <w:rFonts w:ascii="Times New Roman" w:eastAsia="Times New Roman" w:hAnsi="Times New Roman"/>
          <w:b/>
          <w:sz w:val="24"/>
          <w:szCs w:val="24"/>
          <w:lang w:eastAsia="ru-RU"/>
        </w:rPr>
        <w:t>в своде  годовой бюджетной отчетности Еткульского</w:t>
      </w:r>
    </w:p>
    <w:p w:rsidR="002B42F3" w:rsidRPr="002B42F3" w:rsidRDefault="002B42F3" w:rsidP="002B42F3">
      <w:pPr>
        <w:tabs>
          <w:tab w:val="left" w:pos="192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муниципального района за 2016 г.</w:t>
      </w:r>
    </w:p>
    <w:p w:rsidR="002B42F3" w:rsidRPr="007E3116" w:rsidRDefault="002B42F3" w:rsidP="00C60FB6">
      <w:pPr>
        <w:tabs>
          <w:tab w:val="left" w:pos="1920"/>
        </w:tabs>
        <w:spacing w:after="0" w:line="240" w:lineRule="auto"/>
        <w:ind w:left="-567"/>
        <w:jc w:val="center"/>
        <w:rPr>
          <w:rFonts w:ascii="Times New Roman" w:eastAsia="Times New Roman" w:hAnsi="Times New Roman" w:cs="Times New Roman"/>
          <w:b/>
          <w:sz w:val="24"/>
          <w:szCs w:val="24"/>
          <w:lang w:eastAsia="ru-RU"/>
        </w:rPr>
      </w:pPr>
    </w:p>
    <w:p w:rsidR="002B42F3" w:rsidRPr="00CF5D7B" w:rsidRDefault="002B42F3" w:rsidP="00C60FB6">
      <w:pPr>
        <w:tabs>
          <w:tab w:val="left" w:pos="1920"/>
        </w:tabs>
        <w:spacing w:after="0" w:line="240" w:lineRule="auto"/>
        <w:ind w:left="-567"/>
        <w:jc w:val="both"/>
        <w:rPr>
          <w:rFonts w:ascii="Times New Roman" w:eastAsia="Times New Roman" w:hAnsi="Times New Roman" w:cs="Times New Roman"/>
          <w:b/>
          <w:sz w:val="18"/>
          <w:szCs w:val="18"/>
          <w:lang w:eastAsia="ru-RU"/>
        </w:rPr>
      </w:pPr>
      <w:r w:rsidRPr="007E3116">
        <w:rPr>
          <w:rFonts w:ascii="Times New Roman" w:eastAsia="Times New Roman" w:hAnsi="Times New Roman" w:cs="Times New Roman"/>
          <w:sz w:val="24"/>
          <w:szCs w:val="24"/>
          <w:lang w:eastAsia="ru-RU"/>
        </w:rPr>
        <w:t xml:space="preserve">                 Данные  годовой </w:t>
      </w:r>
      <w:r>
        <w:rPr>
          <w:rFonts w:ascii="Times New Roman" w:eastAsia="Times New Roman" w:hAnsi="Times New Roman" w:cs="Times New Roman"/>
          <w:sz w:val="24"/>
          <w:szCs w:val="24"/>
          <w:lang w:eastAsia="ru-RU"/>
        </w:rPr>
        <w:t xml:space="preserve">бюджетной отчетности  ГАБС – 978(КФКС)  сверены с данными </w:t>
      </w:r>
      <w:r w:rsidRPr="007E3116">
        <w:rPr>
          <w:rFonts w:ascii="Times New Roman" w:eastAsia="Times New Roman" w:hAnsi="Times New Roman" w:cs="Times New Roman"/>
          <w:sz w:val="24"/>
          <w:szCs w:val="24"/>
          <w:lang w:eastAsia="ru-RU"/>
        </w:rPr>
        <w:t>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2B42F3" w:rsidRPr="000E4E5C" w:rsidRDefault="002B42F3" w:rsidP="002B42F3">
      <w:pPr>
        <w:tabs>
          <w:tab w:val="left" w:pos="7649"/>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6"/>
          <w:szCs w:val="16"/>
          <w:lang w:eastAsia="ru-RU"/>
        </w:rPr>
        <w:t xml:space="preserve">        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997"/>
        <w:gridCol w:w="4090"/>
        <w:gridCol w:w="1523"/>
        <w:gridCol w:w="1423"/>
        <w:gridCol w:w="711"/>
      </w:tblGrid>
      <w:tr w:rsidR="002B42F3" w:rsidRPr="00CF5D7B" w:rsidTr="003D2C29">
        <w:trPr>
          <w:trHeight w:val="419"/>
        </w:trPr>
        <w:tc>
          <w:tcPr>
            <w:tcW w:w="719" w:type="dxa"/>
          </w:tcPr>
          <w:p w:rsidR="002B42F3" w:rsidRPr="00CF5D7B" w:rsidRDefault="002B42F3" w:rsidP="002B42F3">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раздел</w:t>
            </w:r>
          </w:p>
        </w:tc>
        <w:tc>
          <w:tcPr>
            <w:tcW w:w="997" w:type="dxa"/>
          </w:tcPr>
          <w:p w:rsidR="002B42F3" w:rsidRPr="00CF5D7B" w:rsidRDefault="002B42F3" w:rsidP="002B42F3">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подраздел</w:t>
            </w:r>
          </w:p>
        </w:tc>
        <w:tc>
          <w:tcPr>
            <w:tcW w:w="4117" w:type="dxa"/>
          </w:tcPr>
          <w:p w:rsidR="002B42F3" w:rsidRPr="00CF5D7B" w:rsidRDefault="002B42F3" w:rsidP="002B42F3">
            <w:pPr>
              <w:spacing w:after="0" w:line="240" w:lineRule="auto"/>
              <w:jc w:val="center"/>
              <w:rPr>
                <w:rFonts w:ascii="Times New Roman" w:eastAsia="Times New Roman" w:hAnsi="Times New Roman" w:cs="Times New Roman"/>
                <w:sz w:val="18"/>
                <w:szCs w:val="18"/>
                <w:lang w:eastAsia="ru-RU"/>
              </w:rPr>
            </w:pPr>
          </w:p>
          <w:p w:rsidR="002B42F3" w:rsidRPr="00CF5D7B" w:rsidRDefault="002B42F3"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КФ</w:t>
            </w:r>
            <w:r w:rsidRPr="00CF5D7B">
              <w:rPr>
                <w:rFonts w:ascii="Times New Roman" w:eastAsia="Times New Roman" w:hAnsi="Times New Roman" w:cs="Times New Roman"/>
                <w:sz w:val="18"/>
                <w:szCs w:val="18"/>
                <w:lang w:eastAsia="ru-RU"/>
              </w:rPr>
              <w:t>С</w:t>
            </w:r>
            <w:r>
              <w:rPr>
                <w:rFonts w:ascii="Times New Roman" w:eastAsia="Times New Roman" w:hAnsi="Times New Roman" w:cs="Times New Roman"/>
                <w:sz w:val="18"/>
                <w:szCs w:val="18"/>
                <w:lang w:eastAsia="ru-RU"/>
              </w:rPr>
              <w:t>Р</w:t>
            </w:r>
          </w:p>
        </w:tc>
        <w:tc>
          <w:tcPr>
            <w:tcW w:w="1525" w:type="dxa"/>
          </w:tcPr>
          <w:p w:rsidR="002B42F3" w:rsidRPr="00CF5D7B" w:rsidRDefault="002B42F3"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w:t>
            </w:r>
          </w:p>
          <w:p w:rsidR="002B69C8" w:rsidRDefault="002B42F3" w:rsidP="002B42F3">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ассигнований</w:t>
            </w:r>
          </w:p>
          <w:p w:rsidR="002B42F3" w:rsidRPr="00CF5D7B" w:rsidRDefault="002B42F3" w:rsidP="002B42F3">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т.р.</w:t>
            </w:r>
          </w:p>
        </w:tc>
        <w:tc>
          <w:tcPr>
            <w:tcW w:w="1424" w:type="dxa"/>
          </w:tcPr>
          <w:p w:rsidR="002B42F3" w:rsidRPr="00CF5D7B" w:rsidRDefault="002B42F3" w:rsidP="002B42F3">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Исполнено</w:t>
            </w:r>
          </w:p>
          <w:p w:rsidR="002B42F3" w:rsidRDefault="002B42F3"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CF5D7B">
              <w:rPr>
                <w:rFonts w:ascii="Times New Roman" w:eastAsia="Times New Roman" w:hAnsi="Times New Roman" w:cs="Times New Roman"/>
                <w:sz w:val="18"/>
                <w:szCs w:val="18"/>
                <w:lang w:eastAsia="ru-RU"/>
              </w:rPr>
              <w:t>ссигнований</w:t>
            </w:r>
          </w:p>
          <w:p w:rsidR="002B42F3" w:rsidRPr="00CF5D7B" w:rsidRDefault="002B42F3"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w:t>
            </w:r>
          </w:p>
        </w:tc>
        <w:tc>
          <w:tcPr>
            <w:tcW w:w="681" w:type="dxa"/>
          </w:tcPr>
          <w:p w:rsidR="002B42F3" w:rsidRPr="00CF5D7B" w:rsidRDefault="002B42F3" w:rsidP="002B42F3">
            <w:pPr>
              <w:spacing w:after="0" w:line="240" w:lineRule="auto"/>
              <w:jc w:val="center"/>
              <w:rPr>
                <w:rFonts w:ascii="Times New Roman" w:eastAsia="Times New Roman" w:hAnsi="Times New Roman" w:cs="Times New Roman"/>
                <w:sz w:val="18"/>
                <w:szCs w:val="18"/>
                <w:lang w:eastAsia="ru-RU"/>
              </w:rPr>
            </w:pPr>
            <w:r w:rsidRPr="00CF5D7B">
              <w:rPr>
                <w:rFonts w:ascii="Times New Roman" w:eastAsia="Times New Roman" w:hAnsi="Times New Roman" w:cs="Times New Roman"/>
                <w:sz w:val="18"/>
                <w:szCs w:val="18"/>
                <w:lang w:eastAsia="ru-RU"/>
              </w:rPr>
              <w:t>%</w:t>
            </w:r>
          </w:p>
        </w:tc>
      </w:tr>
      <w:tr w:rsidR="002B42F3" w:rsidRPr="00CF5D7B" w:rsidTr="003D2C29">
        <w:tc>
          <w:tcPr>
            <w:tcW w:w="719"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7"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4117"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Социальное обеспечение населения</w:t>
            </w:r>
          </w:p>
        </w:tc>
        <w:tc>
          <w:tcPr>
            <w:tcW w:w="1525" w:type="dxa"/>
          </w:tcPr>
          <w:p w:rsidR="002B42F3" w:rsidRPr="00CF5D7B" w:rsidRDefault="003D2C29"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94,16</w:t>
            </w:r>
          </w:p>
        </w:tc>
        <w:tc>
          <w:tcPr>
            <w:tcW w:w="1424" w:type="dxa"/>
          </w:tcPr>
          <w:p w:rsidR="002B42F3" w:rsidRPr="00CF5D7B" w:rsidRDefault="003D2C29"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94,16</w:t>
            </w:r>
          </w:p>
        </w:tc>
        <w:tc>
          <w:tcPr>
            <w:tcW w:w="681"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2B42F3" w:rsidRPr="00CF5D7B" w:rsidTr="003D2C29">
        <w:tc>
          <w:tcPr>
            <w:tcW w:w="719"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997"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c>
          <w:tcPr>
            <w:tcW w:w="4117"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Физическая культура</w:t>
            </w:r>
          </w:p>
        </w:tc>
        <w:tc>
          <w:tcPr>
            <w:tcW w:w="1525" w:type="dxa"/>
          </w:tcPr>
          <w:p w:rsidR="002B42F3" w:rsidRPr="00CF5D7B" w:rsidRDefault="003D2C29"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10809,52</w:t>
            </w:r>
          </w:p>
        </w:tc>
        <w:tc>
          <w:tcPr>
            <w:tcW w:w="1424" w:type="dxa"/>
          </w:tcPr>
          <w:p w:rsidR="002B42F3" w:rsidRPr="00CF5D7B" w:rsidRDefault="003D2C29"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10795,63</w:t>
            </w:r>
          </w:p>
        </w:tc>
        <w:tc>
          <w:tcPr>
            <w:tcW w:w="681"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99,8%</w:t>
            </w:r>
          </w:p>
        </w:tc>
      </w:tr>
      <w:tr w:rsidR="002B42F3" w:rsidRPr="00CF5D7B" w:rsidTr="003D2C29">
        <w:tc>
          <w:tcPr>
            <w:tcW w:w="719"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997"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4117"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Другие вопросы в области физкультуры и спорта</w:t>
            </w:r>
          </w:p>
        </w:tc>
        <w:tc>
          <w:tcPr>
            <w:tcW w:w="1525" w:type="dxa"/>
          </w:tcPr>
          <w:p w:rsidR="002B42F3" w:rsidRPr="00CF5D7B" w:rsidRDefault="003D2C29"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475,49</w:t>
            </w:r>
          </w:p>
        </w:tc>
        <w:tc>
          <w:tcPr>
            <w:tcW w:w="1424" w:type="dxa"/>
          </w:tcPr>
          <w:p w:rsidR="002B42F3" w:rsidRPr="00CF5D7B" w:rsidRDefault="003D2C29" w:rsidP="002B42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475,49</w:t>
            </w:r>
          </w:p>
        </w:tc>
        <w:tc>
          <w:tcPr>
            <w:tcW w:w="681" w:type="dxa"/>
          </w:tcPr>
          <w:p w:rsidR="002B42F3" w:rsidRPr="00CF5D7B" w:rsidRDefault="003D2C29" w:rsidP="002B42F3">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2B42F3" w:rsidRPr="00CF5D7B" w:rsidTr="003D2C29">
        <w:tc>
          <w:tcPr>
            <w:tcW w:w="719" w:type="dxa"/>
          </w:tcPr>
          <w:p w:rsidR="002B42F3" w:rsidRDefault="002B42F3" w:rsidP="002B42F3">
            <w:pPr>
              <w:spacing w:after="0" w:line="240" w:lineRule="auto"/>
              <w:jc w:val="both"/>
              <w:rPr>
                <w:rFonts w:ascii="Times New Roman" w:eastAsia="Times New Roman" w:hAnsi="Times New Roman" w:cs="Times New Roman"/>
                <w:sz w:val="18"/>
                <w:szCs w:val="18"/>
                <w:lang w:eastAsia="ru-RU"/>
              </w:rPr>
            </w:pPr>
          </w:p>
        </w:tc>
        <w:tc>
          <w:tcPr>
            <w:tcW w:w="997" w:type="dxa"/>
          </w:tcPr>
          <w:p w:rsidR="002B42F3" w:rsidRDefault="002B42F3" w:rsidP="002B42F3">
            <w:pPr>
              <w:spacing w:after="0" w:line="240" w:lineRule="auto"/>
              <w:jc w:val="both"/>
              <w:rPr>
                <w:rFonts w:ascii="Times New Roman" w:eastAsia="Times New Roman" w:hAnsi="Times New Roman" w:cs="Times New Roman"/>
                <w:sz w:val="18"/>
                <w:szCs w:val="18"/>
                <w:lang w:eastAsia="ru-RU"/>
              </w:rPr>
            </w:pPr>
          </w:p>
        </w:tc>
        <w:tc>
          <w:tcPr>
            <w:tcW w:w="4117" w:type="dxa"/>
          </w:tcPr>
          <w:p w:rsidR="002B42F3" w:rsidRDefault="003D2C29" w:rsidP="002B42F3">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итого</w:t>
            </w:r>
          </w:p>
        </w:tc>
        <w:tc>
          <w:tcPr>
            <w:tcW w:w="1525" w:type="dxa"/>
          </w:tcPr>
          <w:p w:rsidR="002B42F3" w:rsidRDefault="003D2C29" w:rsidP="002B42F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11379,17</w:t>
            </w:r>
          </w:p>
        </w:tc>
        <w:tc>
          <w:tcPr>
            <w:tcW w:w="1424" w:type="dxa"/>
          </w:tcPr>
          <w:p w:rsidR="002B42F3" w:rsidRDefault="003D2C29" w:rsidP="002B42F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11365,28</w:t>
            </w:r>
          </w:p>
        </w:tc>
        <w:tc>
          <w:tcPr>
            <w:tcW w:w="681" w:type="dxa"/>
          </w:tcPr>
          <w:p w:rsidR="002B42F3" w:rsidRDefault="003D2C29" w:rsidP="002B42F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99,8%</w:t>
            </w:r>
          </w:p>
        </w:tc>
      </w:tr>
    </w:tbl>
    <w:p w:rsidR="002B42F3" w:rsidRDefault="002B42F3" w:rsidP="002B42F3">
      <w:pPr>
        <w:spacing w:after="0" w:line="240" w:lineRule="auto"/>
        <w:jc w:val="both"/>
        <w:rPr>
          <w:rFonts w:ascii="Times New Roman" w:eastAsia="Times New Roman" w:hAnsi="Times New Roman" w:cs="Times New Roman"/>
          <w:b/>
          <w:lang w:eastAsia="ru-RU"/>
        </w:rPr>
      </w:pPr>
    </w:p>
    <w:p w:rsidR="002B42F3" w:rsidRDefault="00C60FB6" w:rsidP="0056236F">
      <w:pPr>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002B42F3">
        <w:rPr>
          <w:rFonts w:ascii="Times New Roman" w:eastAsia="Times New Roman" w:hAnsi="Times New Roman" w:cs="Times New Roman"/>
          <w:b/>
          <w:lang w:eastAsia="ru-RU"/>
        </w:rPr>
        <w:t xml:space="preserve">  12</w:t>
      </w:r>
      <w:r w:rsidR="002B42F3" w:rsidRPr="001015D4">
        <w:rPr>
          <w:rFonts w:ascii="Times New Roman" w:eastAsia="Times New Roman" w:hAnsi="Times New Roman" w:cs="Times New Roman"/>
          <w:b/>
          <w:lang w:eastAsia="ru-RU"/>
        </w:rPr>
        <w:t xml:space="preserve">.  ЗАКЛЮЧЕНИЕ </w:t>
      </w:r>
    </w:p>
    <w:p w:rsidR="002B42F3" w:rsidRPr="000333F1" w:rsidRDefault="002B42F3" w:rsidP="0056236F">
      <w:pPr>
        <w:tabs>
          <w:tab w:val="left" w:pos="2610"/>
        </w:tabs>
        <w:spacing w:after="0" w:line="240" w:lineRule="auto"/>
        <w:ind w:left="-426"/>
        <w:jc w:val="both"/>
        <w:rPr>
          <w:rFonts w:ascii="Times New Roman" w:eastAsia="Times New Roman" w:hAnsi="Times New Roman" w:cs="Times New Roman"/>
          <w:sz w:val="24"/>
          <w:szCs w:val="24"/>
        </w:rPr>
      </w:pPr>
    </w:p>
    <w:p w:rsidR="002B42F3" w:rsidRPr="000333F1" w:rsidRDefault="002F4BF6" w:rsidP="00C60FB6">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42F3" w:rsidRPr="000333F1">
        <w:rPr>
          <w:rFonts w:ascii="Times New Roman" w:eastAsia="Times New Roman" w:hAnsi="Times New Roman" w:cs="Times New Roman"/>
          <w:sz w:val="24"/>
          <w:szCs w:val="24"/>
        </w:rPr>
        <w:t>1. Годовая бюджетная отчетнос</w:t>
      </w:r>
      <w:r w:rsidR="00D31689">
        <w:rPr>
          <w:rFonts w:ascii="Times New Roman" w:eastAsia="Times New Roman" w:hAnsi="Times New Roman" w:cs="Times New Roman"/>
          <w:sz w:val="24"/>
          <w:szCs w:val="24"/>
        </w:rPr>
        <w:t>ть, представлена Комитетом ФКиС</w:t>
      </w:r>
      <w:r w:rsidR="002B42F3" w:rsidRPr="000333F1">
        <w:rPr>
          <w:rFonts w:ascii="Times New Roman" w:eastAsia="Times New Roman" w:hAnsi="Times New Roman" w:cs="Times New Roman"/>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sidR="002B42F3">
        <w:rPr>
          <w:rFonts w:ascii="Times New Roman" w:eastAsia="Times New Roman" w:hAnsi="Times New Roman" w:cs="Times New Roman"/>
          <w:sz w:val="24"/>
          <w:szCs w:val="24"/>
        </w:rPr>
        <w:t xml:space="preserve"> Р</w:t>
      </w:r>
      <w:r w:rsidR="002B42F3" w:rsidRPr="000333F1">
        <w:rPr>
          <w:rFonts w:ascii="Times New Roman" w:eastAsia="Times New Roman" w:hAnsi="Times New Roman" w:cs="Times New Roman"/>
          <w:sz w:val="24"/>
          <w:szCs w:val="24"/>
        </w:rPr>
        <w:t xml:space="preserve">ешениям Собрания депутатов Еткульского муниципального района  от 23.12.2015г. № 32  «О бюджете Еткульского муниципального района  на 2016 год », от </w:t>
      </w:r>
      <w:r w:rsidR="002B42F3" w:rsidRPr="00CD7357">
        <w:rPr>
          <w:rFonts w:ascii="Times New Roman" w:eastAsia="Times New Roman" w:hAnsi="Times New Roman" w:cs="Times New Roman"/>
          <w:color w:val="000000" w:themeColor="text1"/>
          <w:sz w:val="24"/>
          <w:szCs w:val="24"/>
        </w:rPr>
        <w:t>30.12</w:t>
      </w:r>
      <w:r w:rsidR="002B42F3" w:rsidRPr="000333F1">
        <w:rPr>
          <w:rFonts w:ascii="Times New Roman" w:eastAsia="Times New Roman" w:hAnsi="Times New Roman" w:cs="Times New Roman"/>
          <w:sz w:val="24"/>
          <w:szCs w:val="24"/>
        </w:rPr>
        <w:t>.2016г. №188 «О внесении изменен</w:t>
      </w:r>
      <w:r w:rsidR="002B42F3">
        <w:rPr>
          <w:rFonts w:ascii="Times New Roman" w:eastAsia="Times New Roman" w:hAnsi="Times New Roman" w:cs="Times New Roman"/>
          <w:sz w:val="24"/>
          <w:szCs w:val="24"/>
        </w:rPr>
        <w:t>ий  в Р</w:t>
      </w:r>
      <w:r w:rsidR="002B42F3" w:rsidRPr="000333F1">
        <w:rPr>
          <w:rFonts w:ascii="Times New Roman" w:eastAsia="Times New Roman" w:hAnsi="Times New Roman" w:cs="Times New Roman"/>
          <w:sz w:val="24"/>
          <w:szCs w:val="24"/>
        </w:rPr>
        <w:t>ешение Собрания депутатов   Еткульского муниципального района от 23.12.2015г. №32 «О бюджете Еткульского муниципального района  на 2016 год ».</w:t>
      </w:r>
    </w:p>
    <w:p w:rsidR="002B42F3" w:rsidRPr="000333F1" w:rsidRDefault="002F4BF6" w:rsidP="00C60FB6">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42F3" w:rsidRPr="000333F1">
        <w:rPr>
          <w:rFonts w:ascii="Times New Roman" w:eastAsia="Times New Roman" w:hAnsi="Times New Roman" w:cs="Times New Roman"/>
          <w:sz w:val="24"/>
          <w:szCs w:val="24"/>
        </w:rPr>
        <w:t xml:space="preserve">В общем </w:t>
      </w:r>
      <w:r w:rsidR="002B42F3">
        <w:rPr>
          <w:rFonts w:ascii="Times New Roman" w:eastAsia="Times New Roman" w:hAnsi="Times New Roman" w:cs="Times New Roman"/>
          <w:sz w:val="24"/>
          <w:szCs w:val="24"/>
        </w:rPr>
        <w:t xml:space="preserve">объёме  исполнения </w:t>
      </w:r>
      <w:r w:rsidR="002B42F3" w:rsidRPr="000333F1">
        <w:rPr>
          <w:rFonts w:ascii="Times New Roman" w:eastAsia="Times New Roman" w:hAnsi="Times New Roman" w:cs="Times New Roman"/>
          <w:sz w:val="24"/>
          <w:szCs w:val="24"/>
        </w:rPr>
        <w:t xml:space="preserve"> расходной части бюджета по району (880 772,52 </w:t>
      </w:r>
      <w:r w:rsidR="00D31689">
        <w:rPr>
          <w:rFonts w:ascii="Times New Roman" w:eastAsia="Times New Roman" w:hAnsi="Times New Roman" w:cs="Times New Roman"/>
          <w:sz w:val="24"/>
          <w:szCs w:val="24"/>
        </w:rPr>
        <w:t>тыс. рублей), доля расходов  Комитета ФКиС составляет</w:t>
      </w:r>
      <w:r w:rsidR="003D2C29">
        <w:rPr>
          <w:rFonts w:ascii="Times New Roman" w:eastAsia="Times New Roman" w:hAnsi="Times New Roman" w:cs="Times New Roman"/>
          <w:sz w:val="24"/>
          <w:szCs w:val="24"/>
        </w:rPr>
        <w:t xml:space="preserve"> 1,3</w:t>
      </w:r>
      <w:r w:rsidR="002B42F3" w:rsidRPr="000333F1">
        <w:rPr>
          <w:rFonts w:ascii="Times New Roman" w:eastAsia="Times New Roman" w:hAnsi="Times New Roman" w:cs="Times New Roman"/>
          <w:sz w:val="24"/>
          <w:szCs w:val="24"/>
        </w:rPr>
        <w:t xml:space="preserve">%. Запланированные </w:t>
      </w:r>
      <w:r w:rsidR="003D2C29">
        <w:rPr>
          <w:rFonts w:ascii="Times New Roman" w:eastAsia="Times New Roman" w:hAnsi="Times New Roman" w:cs="Times New Roman"/>
          <w:sz w:val="24"/>
          <w:szCs w:val="24"/>
        </w:rPr>
        <w:t xml:space="preserve"> ассигнования в сумме 11379,17</w:t>
      </w:r>
      <w:r w:rsidR="002B42F3" w:rsidRPr="000333F1">
        <w:rPr>
          <w:rFonts w:ascii="Times New Roman" w:eastAsia="Times New Roman" w:hAnsi="Times New Roman" w:cs="Times New Roman"/>
          <w:sz w:val="24"/>
          <w:szCs w:val="24"/>
        </w:rPr>
        <w:t xml:space="preserve"> т</w:t>
      </w:r>
      <w:r w:rsidR="00D31689">
        <w:rPr>
          <w:rFonts w:ascii="Times New Roman" w:eastAsia="Times New Roman" w:hAnsi="Times New Roman" w:cs="Times New Roman"/>
          <w:sz w:val="24"/>
          <w:szCs w:val="24"/>
        </w:rPr>
        <w:t>ыс. рублей  исполнены на  99,9</w:t>
      </w:r>
      <w:r w:rsidR="002B42F3">
        <w:rPr>
          <w:rFonts w:ascii="Times New Roman" w:eastAsia="Times New Roman" w:hAnsi="Times New Roman" w:cs="Times New Roman"/>
          <w:sz w:val="24"/>
          <w:szCs w:val="24"/>
        </w:rPr>
        <w:t>% ,</w:t>
      </w:r>
      <w:r w:rsidR="002B42F3" w:rsidRPr="000333F1">
        <w:rPr>
          <w:rFonts w:ascii="Times New Roman" w:eastAsia="Times New Roman" w:hAnsi="Times New Roman" w:cs="Times New Roman"/>
          <w:sz w:val="24"/>
          <w:szCs w:val="24"/>
        </w:rPr>
        <w:t xml:space="preserve"> составили  </w:t>
      </w:r>
      <w:r w:rsidR="00D31689">
        <w:rPr>
          <w:rFonts w:ascii="Times New Roman" w:eastAsia="Times New Roman" w:hAnsi="Times New Roman" w:cs="Times New Roman"/>
          <w:sz w:val="24"/>
          <w:szCs w:val="24"/>
        </w:rPr>
        <w:t>11365,28</w:t>
      </w:r>
      <w:r w:rsidR="002B42F3" w:rsidRPr="000333F1">
        <w:rPr>
          <w:rFonts w:ascii="Times New Roman" w:eastAsia="Times New Roman" w:hAnsi="Times New Roman" w:cs="Times New Roman"/>
          <w:sz w:val="24"/>
          <w:szCs w:val="24"/>
        </w:rPr>
        <w:t xml:space="preserve">тыс. рублей. </w:t>
      </w:r>
    </w:p>
    <w:p w:rsidR="002B42F3" w:rsidRDefault="002B42F3" w:rsidP="00C60FB6">
      <w:pPr>
        <w:tabs>
          <w:tab w:val="left" w:pos="2610"/>
        </w:tabs>
        <w:spacing w:after="0" w:line="240" w:lineRule="auto"/>
        <w:ind w:left="-567"/>
        <w:jc w:val="both"/>
        <w:rPr>
          <w:rFonts w:ascii="Times New Roman" w:eastAsia="Times New Roman" w:hAnsi="Times New Roman" w:cs="Times New Roman"/>
          <w:sz w:val="24"/>
          <w:szCs w:val="24"/>
        </w:rPr>
      </w:pPr>
    </w:p>
    <w:p w:rsidR="002B42F3" w:rsidRPr="007E3116" w:rsidRDefault="002F4BF6" w:rsidP="00C60FB6">
      <w:pPr>
        <w:tabs>
          <w:tab w:val="left" w:pos="2610"/>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42F3" w:rsidRPr="000333F1">
        <w:rPr>
          <w:rFonts w:ascii="Times New Roman" w:eastAsia="Times New Roman" w:hAnsi="Times New Roman" w:cs="Times New Roman"/>
          <w:sz w:val="24"/>
          <w:szCs w:val="24"/>
        </w:rPr>
        <w:t>2. При  проверке  годовой отчётност</w:t>
      </w:r>
      <w:r w:rsidR="003D2C29">
        <w:rPr>
          <w:rFonts w:ascii="Times New Roman" w:eastAsia="Times New Roman" w:hAnsi="Times New Roman" w:cs="Times New Roman"/>
          <w:sz w:val="24"/>
          <w:szCs w:val="24"/>
        </w:rPr>
        <w:t xml:space="preserve">и </w:t>
      </w:r>
      <w:r w:rsidR="005A04EA">
        <w:rPr>
          <w:rFonts w:ascii="Times New Roman" w:eastAsia="Times New Roman" w:hAnsi="Times New Roman" w:cs="Times New Roman"/>
          <w:sz w:val="24"/>
          <w:szCs w:val="24"/>
        </w:rPr>
        <w:t xml:space="preserve"> Комитета ФКи</w:t>
      </w:r>
      <w:r w:rsidR="003D2C29">
        <w:rPr>
          <w:rFonts w:ascii="Times New Roman" w:eastAsia="Times New Roman" w:hAnsi="Times New Roman" w:cs="Times New Roman"/>
          <w:sz w:val="24"/>
          <w:szCs w:val="24"/>
        </w:rPr>
        <w:t>С</w:t>
      </w:r>
      <w:r w:rsidR="002B42F3" w:rsidRPr="000333F1">
        <w:rPr>
          <w:rFonts w:ascii="Times New Roman" w:eastAsia="Times New Roman" w:hAnsi="Times New Roman" w:cs="Times New Roman"/>
          <w:sz w:val="24"/>
          <w:szCs w:val="24"/>
        </w:rPr>
        <w:t xml:space="preserve"> за 2016 год , недостатков в оформлении и   </w:t>
      </w:r>
      <w:r w:rsidR="002B42F3">
        <w:rPr>
          <w:rFonts w:ascii="Times New Roman" w:eastAsia="Times New Roman" w:hAnsi="Times New Roman" w:cs="Times New Roman"/>
          <w:sz w:val="24"/>
          <w:szCs w:val="24"/>
        </w:rPr>
        <w:t>ф</w:t>
      </w:r>
      <w:r w:rsidR="002B42F3" w:rsidRPr="007E3116">
        <w:rPr>
          <w:rFonts w:ascii="Times New Roman" w:eastAsia="Times New Roman" w:hAnsi="Times New Roman" w:cs="Times New Roman"/>
          <w:sz w:val="24"/>
          <w:szCs w:val="24"/>
        </w:rPr>
        <w:t xml:space="preserve">актов нарушений,  влияющих на достоверность годового отчета </w:t>
      </w:r>
      <w:r w:rsidR="002B42F3">
        <w:rPr>
          <w:rFonts w:ascii="Times New Roman" w:eastAsia="Times New Roman" w:hAnsi="Times New Roman" w:cs="Times New Roman"/>
          <w:sz w:val="24"/>
          <w:szCs w:val="24"/>
        </w:rPr>
        <w:t xml:space="preserve"> «О</w:t>
      </w:r>
      <w:r w:rsidR="005B79F3">
        <w:rPr>
          <w:rFonts w:ascii="Times New Roman" w:eastAsia="Times New Roman" w:hAnsi="Times New Roman" w:cs="Times New Roman"/>
          <w:sz w:val="24"/>
          <w:szCs w:val="24"/>
        </w:rPr>
        <w:t xml:space="preserve">б исполнении бюджета </w:t>
      </w:r>
      <w:r w:rsidR="003D2C29">
        <w:rPr>
          <w:rFonts w:ascii="Times New Roman" w:eastAsia="Times New Roman" w:hAnsi="Times New Roman" w:cs="Times New Roman"/>
          <w:sz w:val="24"/>
          <w:szCs w:val="24"/>
        </w:rPr>
        <w:t xml:space="preserve">  Комитета</w:t>
      </w:r>
      <w:r w:rsidR="005B79F3">
        <w:rPr>
          <w:rFonts w:ascii="Times New Roman" w:eastAsia="Times New Roman" w:hAnsi="Times New Roman" w:cs="Times New Roman"/>
          <w:sz w:val="24"/>
          <w:szCs w:val="24"/>
        </w:rPr>
        <w:t xml:space="preserve"> </w:t>
      </w:r>
      <w:r w:rsidR="005A04EA">
        <w:rPr>
          <w:rFonts w:ascii="Times New Roman" w:eastAsia="Times New Roman" w:hAnsi="Times New Roman" w:cs="Times New Roman"/>
          <w:sz w:val="24"/>
          <w:szCs w:val="24"/>
        </w:rPr>
        <w:t>ФКиС</w:t>
      </w:r>
      <w:r w:rsidR="002B42F3">
        <w:rPr>
          <w:rFonts w:ascii="Times New Roman" w:eastAsia="Times New Roman" w:hAnsi="Times New Roman" w:cs="Times New Roman"/>
          <w:sz w:val="24"/>
          <w:szCs w:val="24"/>
        </w:rPr>
        <w:t xml:space="preserve"> за 2016г»,</w:t>
      </w:r>
      <w:r w:rsidR="002B42F3" w:rsidRPr="007E3116">
        <w:rPr>
          <w:rFonts w:ascii="Times New Roman" w:eastAsia="Times New Roman" w:hAnsi="Times New Roman" w:cs="Times New Roman"/>
          <w:sz w:val="24"/>
          <w:szCs w:val="24"/>
        </w:rPr>
        <w:t xml:space="preserve">  не установлено.</w:t>
      </w:r>
    </w:p>
    <w:p w:rsidR="002B42F3" w:rsidRPr="007E3116" w:rsidRDefault="002B42F3" w:rsidP="00C60FB6">
      <w:pPr>
        <w:tabs>
          <w:tab w:val="left" w:pos="2610"/>
        </w:tabs>
        <w:spacing w:after="0" w:line="240" w:lineRule="auto"/>
        <w:ind w:left="-567"/>
        <w:jc w:val="both"/>
        <w:rPr>
          <w:rFonts w:ascii="Times New Roman" w:eastAsia="Times New Roman" w:hAnsi="Times New Roman" w:cs="Times New Roman"/>
          <w:sz w:val="24"/>
          <w:szCs w:val="24"/>
        </w:rPr>
      </w:pPr>
    </w:p>
    <w:p w:rsidR="002B42F3" w:rsidRPr="000333F1" w:rsidRDefault="002B42F3" w:rsidP="00C60FB6">
      <w:pPr>
        <w:spacing w:after="0" w:line="240" w:lineRule="auto"/>
        <w:ind w:left="-567"/>
        <w:jc w:val="both"/>
        <w:rPr>
          <w:rFonts w:ascii="Times New Roman" w:eastAsia="Times New Roman" w:hAnsi="Times New Roman"/>
          <w:b/>
          <w:lang w:eastAsia="ru-RU"/>
        </w:rPr>
      </w:pPr>
    </w:p>
    <w:p w:rsidR="002B42F3" w:rsidRDefault="002B42F3" w:rsidP="00C60FB6">
      <w:pPr>
        <w:spacing w:after="0" w:line="240" w:lineRule="auto"/>
        <w:ind w:left="-567"/>
        <w:jc w:val="both"/>
        <w:rPr>
          <w:rFonts w:ascii="Times New Roman" w:eastAsia="Times New Roman" w:hAnsi="Times New Roman" w:cs="Times New Roman"/>
          <w:sz w:val="24"/>
          <w:szCs w:val="24"/>
          <w:lang w:eastAsia="ru-RU"/>
        </w:rPr>
      </w:pPr>
    </w:p>
    <w:p w:rsidR="002B42F3" w:rsidRPr="007E3116" w:rsidRDefault="002B42F3" w:rsidP="00C60FB6">
      <w:pPr>
        <w:tabs>
          <w:tab w:val="left" w:pos="930"/>
        </w:tabs>
        <w:spacing w:after="0" w:line="240" w:lineRule="auto"/>
        <w:ind w:left="-567" w:firstLine="360"/>
        <w:jc w:val="both"/>
        <w:rPr>
          <w:rFonts w:ascii="Times New Roman" w:eastAsia="Times New Roman" w:hAnsi="Times New Roman" w:cs="Times New Roman"/>
          <w:b/>
          <w:sz w:val="24"/>
          <w:szCs w:val="24"/>
          <w:lang w:eastAsia="ru-RU"/>
        </w:rPr>
      </w:pPr>
    </w:p>
    <w:p w:rsidR="002B42F3" w:rsidRPr="007E3116" w:rsidRDefault="002B42F3" w:rsidP="00C60FB6">
      <w:pPr>
        <w:tabs>
          <w:tab w:val="left" w:pos="174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Старший бухгалтер-ревизор </w:t>
      </w:r>
      <w:r w:rsidRPr="007E3116">
        <w:rPr>
          <w:rFonts w:ascii="Times New Roman" w:eastAsia="Times New Roman" w:hAnsi="Times New Roman" w:cs="Times New Roman"/>
          <w:sz w:val="24"/>
          <w:szCs w:val="24"/>
          <w:lang w:eastAsia="ru-RU"/>
        </w:rPr>
        <w:t>контрольно-ревизионной</w:t>
      </w:r>
    </w:p>
    <w:p w:rsidR="002B42F3" w:rsidRPr="007E3116" w:rsidRDefault="002F4BF6" w:rsidP="00C60FB6">
      <w:pPr>
        <w:tabs>
          <w:tab w:val="left" w:pos="1740"/>
        </w:tabs>
        <w:spacing w:after="0" w:line="240" w:lineRule="auto"/>
        <w:ind w:left="-567" w:hanging="6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B42F3" w:rsidRPr="007E3116">
        <w:rPr>
          <w:rFonts w:ascii="Times New Roman" w:eastAsia="Times New Roman" w:hAnsi="Times New Roman" w:cs="Times New Roman"/>
          <w:sz w:val="24"/>
          <w:szCs w:val="24"/>
          <w:lang w:eastAsia="ru-RU"/>
        </w:rPr>
        <w:t xml:space="preserve">комиссии Еткульского муниципального района                            </w:t>
      </w:r>
      <w:r>
        <w:rPr>
          <w:rFonts w:ascii="Times New Roman" w:eastAsia="Times New Roman" w:hAnsi="Times New Roman" w:cs="Times New Roman"/>
          <w:sz w:val="24"/>
          <w:szCs w:val="24"/>
          <w:lang w:eastAsia="ru-RU"/>
        </w:rPr>
        <w:t xml:space="preserve">                </w:t>
      </w:r>
      <w:r w:rsidR="002B42F3" w:rsidRPr="007E3116">
        <w:rPr>
          <w:rFonts w:ascii="Times New Roman" w:eastAsia="Times New Roman" w:hAnsi="Times New Roman" w:cs="Times New Roman"/>
          <w:sz w:val="24"/>
          <w:szCs w:val="24"/>
          <w:lang w:eastAsia="ru-RU"/>
        </w:rPr>
        <w:t xml:space="preserve">  Н.Ю. Трапезникова</w:t>
      </w:r>
    </w:p>
    <w:p w:rsidR="002B42F3" w:rsidRPr="007E3116" w:rsidRDefault="002B42F3" w:rsidP="002B42F3">
      <w:pPr>
        <w:spacing w:after="0" w:line="240" w:lineRule="auto"/>
        <w:ind w:hanging="644"/>
        <w:rPr>
          <w:rFonts w:ascii="Times New Roman" w:eastAsia="Times New Roman" w:hAnsi="Times New Roman" w:cs="Times New Roman"/>
          <w:sz w:val="24"/>
          <w:szCs w:val="24"/>
          <w:lang w:eastAsia="ru-RU"/>
        </w:rPr>
      </w:pPr>
    </w:p>
    <w:p w:rsidR="002B42F3" w:rsidRPr="007E3116" w:rsidRDefault="002B42F3" w:rsidP="002B42F3">
      <w:pPr>
        <w:spacing w:after="0" w:line="240" w:lineRule="auto"/>
        <w:ind w:hanging="360"/>
        <w:rPr>
          <w:rFonts w:ascii="Times New Roman" w:eastAsia="Times New Roman" w:hAnsi="Times New Roman" w:cs="Times New Roman"/>
          <w:sz w:val="24"/>
          <w:szCs w:val="24"/>
          <w:lang w:eastAsia="ru-RU"/>
        </w:rPr>
      </w:pPr>
    </w:p>
    <w:p w:rsidR="00076A82" w:rsidRPr="00EE7095" w:rsidRDefault="00076A82" w:rsidP="00FB7928">
      <w:pPr>
        <w:spacing w:after="0" w:line="240" w:lineRule="auto"/>
        <w:jc w:val="both"/>
        <w:rPr>
          <w:rFonts w:ascii="Times New Roman" w:eastAsia="Times New Roman" w:hAnsi="Times New Roman" w:cs="Times New Roman"/>
          <w:color w:val="FF0000"/>
          <w:sz w:val="24"/>
          <w:szCs w:val="24"/>
          <w:lang w:eastAsia="ru-RU"/>
        </w:rPr>
      </w:pPr>
    </w:p>
    <w:sectPr w:rsidR="00076A82" w:rsidRPr="00EE7095" w:rsidSect="001414F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77" w:rsidRDefault="00112877" w:rsidP="007A01CB">
      <w:pPr>
        <w:spacing w:after="0" w:line="240" w:lineRule="auto"/>
      </w:pPr>
      <w:r>
        <w:separator/>
      </w:r>
    </w:p>
  </w:endnote>
  <w:endnote w:type="continuationSeparator" w:id="0">
    <w:p w:rsidR="00112877" w:rsidRDefault="00112877" w:rsidP="007A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3376"/>
    </w:sdtPr>
    <w:sdtEndPr/>
    <w:sdtContent>
      <w:p w:rsidR="002B42F3" w:rsidRDefault="009D114F">
        <w:pPr>
          <w:pStyle w:val="a9"/>
          <w:jc w:val="center"/>
        </w:pPr>
        <w:r>
          <w:fldChar w:fldCharType="begin"/>
        </w:r>
        <w:r w:rsidR="005A04EA">
          <w:instrText xml:space="preserve"> PAGE   \* MERGEFORMAT </w:instrText>
        </w:r>
        <w:r>
          <w:fldChar w:fldCharType="separate"/>
        </w:r>
        <w:r w:rsidR="009F4668">
          <w:rPr>
            <w:noProof/>
          </w:rPr>
          <w:t>1</w:t>
        </w:r>
        <w:r>
          <w:rPr>
            <w:noProof/>
          </w:rPr>
          <w:fldChar w:fldCharType="end"/>
        </w:r>
      </w:p>
    </w:sdtContent>
  </w:sdt>
  <w:p w:rsidR="002B42F3" w:rsidRDefault="002B42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77" w:rsidRDefault="00112877" w:rsidP="007A01CB">
      <w:pPr>
        <w:spacing w:after="0" w:line="240" w:lineRule="auto"/>
      </w:pPr>
      <w:r>
        <w:separator/>
      </w:r>
    </w:p>
  </w:footnote>
  <w:footnote w:type="continuationSeparator" w:id="0">
    <w:p w:rsidR="00112877" w:rsidRDefault="00112877" w:rsidP="007A0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4E8803B7"/>
    <w:multiLevelType w:val="multilevel"/>
    <w:tmpl w:val="0419001F"/>
    <w:numStyleLink w:val="111111"/>
  </w:abstractNum>
  <w:abstractNum w:abstractNumId="2">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lvlOverride w:ilvl="0">
      <w:lvl w:ilvl="0">
        <w:start w:val="1"/>
        <w:numFmt w:val="decimal"/>
        <w:lvlText w:val="%1."/>
        <w:lvlJc w:val="left"/>
        <w:pPr>
          <w:tabs>
            <w:tab w:val="num" w:pos="360"/>
          </w:tabs>
          <w:ind w:left="360" w:hanging="360"/>
        </w:p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3F62"/>
    <w:rsid w:val="00070DD8"/>
    <w:rsid w:val="00076A82"/>
    <w:rsid w:val="00112877"/>
    <w:rsid w:val="001414F7"/>
    <w:rsid w:val="001E7DB2"/>
    <w:rsid w:val="002B42F3"/>
    <w:rsid w:val="002B69C8"/>
    <w:rsid w:val="002C6B58"/>
    <w:rsid w:val="002F4BF6"/>
    <w:rsid w:val="003D2C29"/>
    <w:rsid w:val="003E5BB2"/>
    <w:rsid w:val="00531882"/>
    <w:rsid w:val="0056236F"/>
    <w:rsid w:val="005A04EA"/>
    <w:rsid w:val="005B79F3"/>
    <w:rsid w:val="00665073"/>
    <w:rsid w:val="006D6290"/>
    <w:rsid w:val="007A01CB"/>
    <w:rsid w:val="007A79DA"/>
    <w:rsid w:val="009311E9"/>
    <w:rsid w:val="0099092C"/>
    <w:rsid w:val="009D114F"/>
    <w:rsid w:val="009F4668"/>
    <w:rsid w:val="00A0351C"/>
    <w:rsid w:val="00AA4E19"/>
    <w:rsid w:val="00AB0C2E"/>
    <w:rsid w:val="00AC7F44"/>
    <w:rsid w:val="00AF3EF2"/>
    <w:rsid w:val="00BA7CEB"/>
    <w:rsid w:val="00C60FB6"/>
    <w:rsid w:val="00C75BD1"/>
    <w:rsid w:val="00C9663F"/>
    <w:rsid w:val="00CA3F62"/>
    <w:rsid w:val="00D20D72"/>
    <w:rsid w:val="00D31689"/>
    <w:rsid w:val="00D66A0E"/>
    <w:rsid w:val="00D71813"/>
    <w:rsid w:val="00E72DAD"/>
    <w:rsid w:val="00EE7095"/>
    <w:rsid w:val="00F02B81"/>
    <w:rsid w:val="00F46F8D"/>
    <w:rsid w:val="00FB7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3F62"/>
    <w:rPr>
      <w:rFonts w:ascii="Tahoma" w:hAnsi="Tahoma" w:cs="Tahoma"/>
      <w:sz w:val="16"/>
      <w:szCs w:val="16"/>
    </w:rPr>
  </w:style>
  <w:style w:type="numbering" w:styleId="111111">
    <w:name w:val="Outline List 2"/>
    <w:basedOn w:val="a2"/>
    <w:rsid w:val="0099092C"/>
    <w:pPr>
      <w:numPr>
        <w:numId w:val="2"/>
      </w:numPr>
    </w:pPr>
  </w:style>
  <w:style w:type="paragraph" w:styleId="a5">
    <w:name w:val="List Paragraph"/>
    <w:basedOn w:val="a"/>
    <w:uiPriority w:val="34"/>
    <w:qFormat/>
    <w:rsid w:val="00FB7928"/>
    <w:pPr>
      <w:ind w:left="720"/>
      <w:contextualSpacing/>
    </w:pPr>
    <w:rPr>
      <w:rFonts w:ascii="Calibri" w:eastAsia="Calibri" w:hAnsi="Calibri" w:cs="Times New Roman"/>
    </w:rPr>
  </w:style>
  <w:style w:type="table" w:styleId="a6">
    <w:name w:val="Table Grid"/>
    <w:basedOn w:val="a1"/>
    <w:uiPriority w:val="59"/>
    <w:rsid w:val="00EE70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6"/>
    <w:uiPriority w:val="59"/>
    <w:rsid w:val="00AB0C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7A01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A01CB"/>
  </w:style>
  <w:style w:type="paragraph" w:styleId="a9">
    <w:name w:val="footer"/>
    <w:basedOn w:val="a"/>
    <w:link w:val="aa"/>
    <w:uiPriority w:val="99"/>
    <w:unhideWhenUsed/>
    <w:rsid w:val="007A01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0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F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3F62"/>
    <w:rPr>
      <w:rFonts w:ascii="Tahoma" w:hAnsi="Tahoma" w:cs="Tahoma"/>
      <w:sz w:val="16"/>
      <w:szCs w:val="16"/>
    </w:rPr>
  </w:style>
  <w:style w:type="numbering" w:customStyle="1" w:styleId="111111">
    <w:name w:val="11111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8</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9</cp:revision>
  <cp:lastPrinted>2017-03-02T04:50:00Z</cp:lastPrinted>
  <dcterms:created xsi:type="dcterms:W3CDTF">2017-02-27T11:48:00Z</dcterms:created>
  <dcterms:modified xsi:type="dcterms:W3CDTF">2017-03-09T04:16:00Z</dcterms:modified>
</cp:coreProperties>
</file>