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B2" w:rsidRDefault="000068B2">
      <w:pPr>
        <w:spacing w:line="1" w:lineRule="exact"/>
        <w:rPr>
          <w:sz w:val="2"/>
          <w:szCs w:val="2"/>
        </w:rPr>
      </w:pPr>
    </w:p>
    <w:p w:rsidR="000068B2" w:rsidRDefault="000068B2">
      <w:pPr>
        <w:framePr w:h="1133" w:hSpace="10080" w:wrap="notBeside" w:vAnchor="text" w:hAnchor="margin" w:x="4345" w:y="1"/>
        <w:rPr>
          <w:sz w:val="24"/>
          <w:szCs w:val="24"/>
        </w:rPr>
        <w:sectPr w:rsidR="000068B2" w:rsidSect="00B75056">
          <w:footerReference w:type="default" r:id="rId9"/>
          <w:type w:val="continuous"/>
          <w:pgSz w:w="11909" w:h="16834"/>
          <w:pgMar w:top="1366" w:right="917" w:bottom="360" w:left="1459" w:header="720" w:footer="362" w:gutter="0"/>
          <w:cols w:space="720"/>
          <w:noEndnote/>
          <w:titlePg/>
          <w:docGrid w:linePitch="272"/>
        </w:sectPr>
      </w:pPr>
    </w:p>
    <w:p w:rsidR="00843429" w:rsidRPr="00843429" w:rsidRDefault="0056262A" w:rsidP="0084342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noProof/>
          <w:sz w:val="28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et_gbel" style="width:43.5pt;height:51pt;visibility:visible;mso-wrap-style:square">
            <v:imagedata r:id="rId10" o:title="et_gbel"/>
          </v:shape>
        </w:pict>
      </w:r>
    </w:p>
    <w:p w:rsidR="00843429" w:rsidRPr="00843429" w:rsidRDefault="00843429" w:rsidP="0084342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 w:rsidRPr="00843429">
        <w:rPr>
          <w:rFonts w:eastAsia="Calibri"/>
          <w:b/>
          <w:sz w:val="28"/>
          <w:szCs w:val="22"/>
          <w:lang w:eastAsia="en-US"/>
        </w:rPr>
        <w:t>КОНТРОЛЬНО-РЕВИЗИОННАЯ</w:t>
      </w:r>
      <w:r w:rsidR="001552BB">
        <w:rPr>
          <w:rFonts w:eastAsia="Calibri"/>
          <w:b/>
          <w:sz w:val="28"/>
          <w:szCs w:val="22"/>
          <w:lang w:eastAsia="en-US"/>
        </w:rPr>
        <w:t xml:space="preserve"> </w:t>
      </w:r>
      <w:r w:rsidRPr="00843429">
        <w:rPr>
          <w:rFonts w:eastAsia="Calibri"/>
          <w:b/>
          <w:sz w:val="28"/>
          <w:szCs w:val="22"/>
          <w:lang w:eastAsia="en-US"/>
        </w:rPr>
        <w:t>КОМИССИЯ</w:t>
      </w:r>
    </w:p>
    <w:p w:rsidR="00843429" w:rsidRPr="00843429" w:rsidRDefault="00843429" w:rsidP="0084342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 w:rsidRPr="00843429">
        <w:rPr>
          <w:rFonts w:eastAsia="Calibri"/>
          <w:b/>
          <w:sz w:val="28"/>
          <w:szCs w:val="22"/>
          <w:lang w:eastAsia="en-US"/>
        </w:rPr>
        <w:t>ЕТКУЛЬСКОГО МУНИЦИПАЛЬНОГО РАЙОНА</w:t>
      </w: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3429" w:rsidRPr="00843429" w:rsidTr="000068B2">
        <w:trPr>
          <w:trHeight w:hRule="exact" w:val="80"/>
        </w:trPr>
        <w:tc>
          <w:tcPr>
            <w:tcW w:w="10065" w:type="dxa"/>
          </w:tcPr>
          <w:p w:rsidR="00843429" w:rsidRPr="00843429" w:rsidRDefault="00843429" w:rsidP="0084342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6"/>
                <w:szCs w:val="22"/>
                <w:lang w:eastAsia="en-US"/>
              </w:rPr>
            </w:pPr>
          </w:p>
        </w:tc>
      </w:tr>
    </w:tbl>
    <w:p w:rsidR="00843429" w:rsidRDefault="00843429">
      <w:pPr>
        <w:shd w:val="clear" w:color="auto" w:fill="FFFFFF"/>
        <w:spacing w:line="298" w:lineRule="exact"/>
        <w:rPr>
          <w:b/>
          <w:bCs/>
          <w:spacing w:val="-1"/>
          <w:sz w:val="26"/>
          <w:szCs w:val="26"/>
        </w:rPr>
      </w:pPr>
    </w:p>
    <w:p w:rsidR="00843429" w:rsidRDefault="00843429" w:rsidP="00843429">
      <w:pPr>
        <w:shd w:val="clear" w:color="auto" w:fill="FFFFFF"/>
        <w:spacing w:line="298" w:lineRule="exact"/>
        <w:ind w:left="5103"/>
        <w:rPr>
          <w:b/>
          <w:bCs/>
          <w:sz w:val="24"/>
          <w:szCs w:val="26"/>
        </w:rPr>
      </w:pPr>
    </w:p>
    <w:p w:rsidR="00CA5984" w:rsidRDefault="00CA5984" w:rsidP="00843429">
      <w:pPr>
        <w:shd w:val="clear" w:color="auto" w:fill="FFFFFF"/>
        <w:spacing w:line="298" w:lineRule="exact"/>
        <w:ind w:left="5103"/>
        <w:rPr>
          <w:bCs/>
          <w:sz w:val="24"/>
          <w:szCs w:val="26"/>
        </w:rPr>
      </w:pPr>
    </w:p>
    <w:p w:rsidR="000068B2" w:rsidRPr="00977578" w:rsidRDefault="00977578" w:rsidP="00843429">
      <w:pPr>
        <w:shd w:val="clear" w:color="auto" w:fill="FFFFFF"/>
        <w:spacing w:line="298" w:lineRule="exact"/>
        <w:ind w:left="5103"/>
        <w:rPr>
          <w:sz w:val="24"/>
        </w:rPr>
      </w:pPr>
      <w:r w:rsidRPr="00977578">
        <w:rPr>
          <w:bCs/>
          <w:sz w:val="24"/>
          <w:szCs w:val="26"/>
        </w:rPr>
        <w:t>Утвержден</w:t>
      </w:r>
    </w:p>
    <w:p w:rsidR="000068B2" w:rsidRPr="00977578" w:rsidRDefault="00843429" w:rsidP="00843429">
      <w:pPr>
        <w:shd w:val="clear" w:color="auto" w:fill="FFFFFF"/>
        <w:spacing w:line="298" w:lineRule="exact"/>
        <w:ind w:left="5103"/>
        <w:rPr>
          <w:sz w:val="24"/>
        </w:rPr>
      </w:pPr>
      <w:r w:rsidRPr="00977578">
        <w:rPr>
          <w:bCs/>
          <w:sz w:val="24"/>
          <w:szCs w:val="26"/>
        </w:rPr>
        <w:t>распоряжен</w:t>
      </w:r>
      <w:r w:rsidR="000068B2" w:rsidRPr="00977578">
        <w:rPr>
          <w:bCs/>
          <w:sz w:val="24"/>
          <w:szCs w:val="26"/>
        </w:rPr>
        <w:t>ием</w:t>
      </w:r>
      <w:r w:rsidRPr="00977578">
        <w:rPr>
          <w:bCs/>
          <w:sz w:val="24"/>
          <w:szCs w:val="26"/>
        </w:rPr>
        <w:t xml:space="preserve"> председателя</w:t>
      </w:r>
    </w:p>
    <w:p w:rsidR="000068B2" w:rsidRPr="00977578" w:rsidRDefault="00843429" w:rsidP="00843429">
      <w:pPr>
        <w:shd w:val="clear" w:color="auto" w:fill="FFFFFF"/>
        <w:spacing w:line="298" w:lineRule="exact"/>
        <w:ind w:left="5103"/>
        <w:rPr>
          <w:sz w:val="24"/>
        </w:rPr>
      </w:pPr>
      <w:r w:rsidRPr="00977578">
        <w:rPr>
          <w:bCs/>
          <w:sz w:val="24"/>
          <w:szCs w:val="26"/>
        </w:rPr>
        <w:t>контрольно-ревизионной комиссии Еткульского муниципального района</w:t>
      </w:r>
    </w:p>
    <w:p w:rsidR="000068B2" w:rsidRPr="00CA5984" w:rsidRDefault="000068B2" w:rsidP="00843429">
      <w:pPr>
        <w:shd w:val="clear" w:color="auto" w:fill="FFFFFF"/>
        <w:spacing w:line="298" w:lineRule="exact"/>
        <w:ind w:left="5103"/>
        <w:rPr>
          <w:sz w:val="24"/>
        </w:rPr>
      </w:pPr>
      <w:r w:rsidRPr="00CA5984">
        <w:rPr>
          <w:bCs/>
          <w:sz w:val="24"/>
          <w:szCs w:val="26"/>
        </w:rPr>
        <w:t xml:space="preserve">от </w:t>
      </w:r>
      <w:r w:rsidR="00E00E5C">
        <w:rPr>
          <w:bCs/>
          <w:sz w:val="24"/>
          <w:szCs w:val="26"/>
        </w:rPr>
        <w:t>19.12</w:t>
      </w:r>
      <w:r w:rsidRPr="00CA5984">
        <w:rPr>
          <w:bCs/>
          <w:sz w:val="24"/>
          <w:szCs w:val="26"/>
        </w:rPr>
        <w:t>.201</w:t>
      </w:r>
      <w:r w:rsidR="00E00E5C">
        <w:rPr>
          <w:bCs/>
          <w:sz w:val="24"/>
          <w:szCs w:val="26"/>
        </w:rPr>
        <w:t>4г.</w:t>
      </w:r>
      <w:r w:rsidRPr="00CA5984">
        <w:rPr>
          <w:bCs/>
          <w:sz w:val="24"/>
          <w:szCs w:val="26"/>
        </w:rPr>
        <w:t xml:space="preserve"> № </w:t>
      </w:r>
      <w:r w:rsidR="00CA5984" w:rsidRPr="00CA5984">
        <w:rPr>
          <w:bCs/>
          <w:sz w:val="24"/>
          <w:szCs w:val="26"/>
        </w:rPr>
        <w:t>1</w:t>
      </w:r>
      <w:r w:rsidR="00E00E5C">
        <w:rPr>
          <w:bCs/>
          <w:sz w:val="24"/>
          <w:szCs w:val="26"/>
        </w:rPr>
        <w:t>9</w:t>
      </w:r>
    </w:p>
    <w:p w:rsidR="000068B2" w:rsidRPr="00CA5984" w:rsidRDefault="000068B2" w:rsidP="00843429">
      <w:pPr>
        <w:shd w:val="clear" w:color="auto" w:fill="FFFFFF"/>
        <w:spacing w:line="298" w:lineRule="exact"/>
        <w:ind w:left="5103"/>
        <w:rPr>
          <w:sz w:val="24"/>
        </w:rPr>
        <w:sectPr w:rsidR="000068B2" w:rsidRPr="00CA5984" w:rsidSect="00B75056">
          <w:type w:val="continuous"/>
          <w:pgSz w:w="11909" w:h="16834"/>
          <w:pgMar w:top="1366" w:right="917" w:bottom="360" w:left="1459" w:header="720" w:footer="362" w:gutter="0"/>
          <w:cols w:space="2462"/>
          <w:noEndnote/>
        </w:sectPr>
      </w:pPr>
    </w:p>
    <w:p w:rsidR="00977578" w:rsidRDefault="00977578" w:rsidP="00977578">
      <w:pPr>
        <w:jc w:val="center"/>
        <w:rPr>
          <w:b/>
          <w:sz w:val="28"/>
          <w:szCs w:val="24"/>
        </w:rPr>
      </w:pPr>
    </w:p>
    <w:p w:rsidR="00977578" w:rsidRDefault="00977578" w:rsidP="00977578">
      <w:pPr>
        <w:jc w:val="center"/>
        <w:rPr>
          <w:b/>
          <w:sz w:val="28"/>
          <w:szCs w:val="24"/>
        </w:rPr>
      </w:pPr>
    </w:p>
    <w:p w:rsidR="00977578" w:rsidRDefault="00977578" w:rsidP="00977578">
      <w:pPr>
        <w:jc w:val="center"/>
        <w:rPr>
          <w:b/>
          <w:sz w:val="28"/>
          <w:szCs w:val="24"/>
        </w:rPr>
      </w:pPr>
    </w:p>
    <w:p w:rsidR="00977578" w:rsidRDefault="00977578" w:rsidP="00977578">
      <w:pPr>
        <w:jc w:val="center"/>
        <w:rPr>
          <w:b/>
          <w:sz w:val="28"/>
          <w:szCs w:val="24"/>
        </w:rPr>
      </w:pPr>
      <w:bookmarkStart w:id="0" w:name="_GoBack"/>
      <w:bookmarkEnd w:id="0"/>
    </w:p>
    <w:p w:rsidR="00977578" w:rsidRPr="00977578" w:rsidRDefault="00977578" w:rsidP="00977578">
      <w:pPr>
        <w:jc w:val="center"/>
        <w:rPr>
          <w:b/>
          <w:sz w:val="28"/>
          <w:szCs w:val="24"/>
        </w:rPr>
      </w:pPr>
      <w:r w:rsidRPr="00977578">
        <w:rPr>
          <w:b/>
          <w:sz w:val="28"/>
          <w:szCs w:val="24"/>
        </w:rPr>
        <w:t>СТАНДАРТ ОРГАНИЗАЦИИ ДЕЯТЕЛЬНОСТИ</w:t>
      </w:r>
    </w:p>
    <w:p w:rsidR="00977578" w:rsidRPr="00977578" w:rsidRDefault="00977578" w:rsidP="00977578">
      <w:pPr>
        <w:jc w:val="center"/>
        <w:rPr>
          <w:b/>
          <w:sz w:val="24"/>
          <w:szCs w:val="24"/>
        </w:rPr>
      </w:pPr>
    </w:p>
    <w:p w:rsidR="00977578" w:rsidRPr="00977578" w:rsidRDefault="00977578" w:rsidP="00977578">
      <w:pPr>
        <w:jc w:val="center"/>
        <w:rPr>
          <w:sz w:val="24"/>
          <w:szCs w:val="24"/>
        </w:rPr>
      </w:pPr>
      <w:r w:rsidRPr="00977578">
        <w:rPr>
          <w:sz w:val="24"/>
          <w:szCs w:val="24"/>
        </w:rPr>
        <w:t xml:space="preserve">СОД </w:t>
      </w:r>
      <w:r w:rsidR="001D3A84">
        <w:rPr>
          <w:sz w:val="24"/>
          <w:szCs w:val="24"/>
        </w:rPr>
        <w:t>001</w:t>
      </w:r>
      <w:r w:rsidR="00B75056">
        <w:rPr>
          <w:sz w:val="24"/>
          <w:szCs w:val="24"/>
        </w:rPr>
        <w:t xml:space="preserve"> </w:t>
      </w:r>
      <w:r w:rsidRPr="00977578">
        <w:rPr>
          <w:sz w:val="24"/>
          <w:szCs w:val="24"/>
        </w:rPr>
        <w:t xml:space="preserve">«ПОРЯДОК  </w:t>
      </w:r>
      <w:r w:rsidR="00BA7513">
        <w:rPr>
          <w:sz w:val="24"/>
          <w:szCs w:val="24"/>
        </w:rPr>
        <w:t>ПОДГОТОВКИ ОТЧЕТА О</w:t>
      </w:r>
      <w:r w:rsidRPr="00977578">
        <w:rPr>
          <w:sz w:val="24"/>
          <w:szCs w:val="24"/>
        </w:rPr>
        <w:t xml:space="preserve"> РАБОТ</w:t>
      </w:r>
      <w:r w:rsidR="00BA7513">
        <w:rPr>
          <w:sz w:val="24"/>
          <w:szCs w:val="24"/>
        </w:rPr>
        <w:t>Е</w:t>
      </w:r>
      <w:r w:rsidRPr="00977578">
        <w:rPr>
          <w:sz w:val="24"/>
          <w:szCs w:val="24"/>
        </w:rPr>
        <w:t xml:space="preserve"> </w:t>
      </w:r>
    </w:p>
    <w:p w:rsidR="00977578" w:rsidRPr="00977578" w:rsidRDefault="00977578" w:rsidP="00977578">
      <w:pPr>
        <w:jc w:val="center"/>
        <w:rPr>
          <w:sz w:val="24"/>
          <w:szCs w:val="24"/>
        </w:rPr>
      </w:pPr>
      <w:r w:rsidRPr="00977578">
        <w:rPr>
          <w:sz w:val="24"/>
          <w:szCs w:val="24"/>
        </w:rPr>
        <w:t xml:space="preserve">КОНТРОЛЬНО-РЕВИЗИОННОЙ КОМИССИИ </w:t>
      </w:r>
    </w:p>
    <w:p w:rsidR="00977578" w:rsidRPr="00977578" w:rsidRDefault="00977578" w:rsidP="00977578">
      <w:pPr>
        <w:jc w:val="center"/>
        <w:rPr>
          <w:sz w:val="24"/>
          <w:szCs w:val="24"/>
        </w:rPr>
      </w:pPr>
      <w:r w:rsidRPr="00977578">
        <w:rPr>
          <w:sz w:val="24"/>
          <w:szCs w:val="24"/>
        </w:rPr>
        <w:t>ЕТКУЛЬСКОГО МУНИЦИПАЛЬНОГО РАЙОНА</w:t>
      </w:r>
      <w:r w:rsidR="00BA7513" w:rsidRPr="00BA7513">
        <w:rPr>
          <w:sz w:val="24"/>
          <w:szCs w:val="24"/>
        </w:rPr>
        <w:t xml:space="preserve"> </w:t>
      </w:r>
      <w:r w:rsidR="00BA7513">
        <w:rPr>
          <w:sz w:val="24"/>
          <w:szCs w:val="24"/>
        </w:rPr>
        <w:t>ЗА ГОД</w:t>
      </w:r>
      <w:r w:rsidRPr="00977578">
        <w:rPr>
          <w:sz w:val="24"/>
          <w:szCs w:val="24"/>
        </w:rPr>
        <w:t>»</w:t>
      </w:r>
    </w:p>
    <w:p w:rsidR="00977578" w:rsidRPr="00977578" w:rsidRDefault="00977578" w:rsidP="00977578">
      <w:pPr>
        <w:jc w:val="center"/>
        <w:rPr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977578" w:rsidRDefault="00977578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 w:val="24"/>
          <w:szCs w:val="24"/>
        </w:rPr>
      </w:pPr>
    </w:p>
    <w:p w:rsidR="00843429" w:rsidRPr="00977578" w:rsidRDefault="00843429" w:rsidP="00843429">
      <w:pPr>
        <w:shd w:val="clear" w:color="auto" w:fill="FFFFFF"/>
        <w:ind w:left="3980" w:right="3986"/>
        <w:jc w:val="center"/>
        <w:rPr>
          <w:b/>
          <w:bCs/>
          <w:spacing w:val="-2"/>
          <w:szCs w:val="24"/>
        </w:rPr>
      </w:pPr>
      <w:r w:rsidRPr="00977578">
        <w:rPr>
          <w:b/>
          <w:bCs/>
          <w:spacing w:val="-2"/>
          <w:szCs w:val="24"/>
        </w:rPr>
        <w:t>ЕТКУЛЬ</w:t>
      </w:r>
      <w:r w:rsidR="000068B2" w:rsidRPr="00977578">
        <w:rPr>
          <w:b/>
          <w:bCs/>
          <w:spacing w:val="-2"/>
          <w:szCs w:val="24"/>
        </w:rPr>
        <w:t xml:space="preserve"> </w:t>
      </w:r>
    </w:p>
    <w:p w:rsidR="000068B2" w:rsidRPr="00977578" w:rsidRDefault="000068B2" w:rsidP="00843429">
      <w:pPr>
        <w:shd w:val="clear" w:color="auto" w:fill="FFFFFF"/>
        <w:ind w:left="3980" w:right="3986"/>
        <w:jc w:val="center"/>
        <w:rPr>
          <w:sz w:val="16"/>
        </w:rPr>
      </w:pPr>
      <w:r w:rsidRPr="00977578">
        <w:rPr>
          <w:b/>
          <w:bCs/>
          <w:szCs w:val="24"/>
        </w:rPr>
        <w:t>201</w:t>
      </w:r>
      <w:r w:rsidR="001D3A84">
        <w:rPr>
          <w:b/>
          <w:bCs/>
          <w:szCs w:val="24"/>
        </w:rPr>
        <w:t>4</w:t>
      </w:r>
    </w:p>
    <w:p w:rsidR="000068B2" w:rsidRPr="00977578" w:rsidRDefault="000068B2">
      <w:pPr>
        <w:shd w:val="clear" w:color="auto" w:fill="FFFFFF"/>
        <w:spacing w:before="2098" w:line="269" w:lineRule="exact"/>
        <w:ind w:left="3979" w:right="3984"/>
        <w:jc w:val="center"/>
        <w:rPr>
          <w:sz w:val="16"/>
        </w:rPr>
        <w:sectPr w:rsidR="000068B2" w:rsidRPr="00977578" w:rsidSect="00B75056">
          <w:type w:val="continuous"/>
          <w:pgSz w:w="11909" w:h="16834"/>
          <w:pgMar w:top="1366" w:right="917" w:bottom="360" w:left="1459" w:header="720" w:footer="362" w:gutter="0"/>
          <w:cols w:space="60"/>
          <w:noEndnote/>
        </w:sectPr>
      </w:pPr>
    </w:p>
    <w:p w:rsidR="00977578" w:rsidRPr="00977578" w:rsidRDefault="00977578" w:rsidP="00977578">
      <w:pPr>
        <w:pStyle w:val="aa"/>
        <w:jc w:val="center"/>
        <w:rPr>
          <w:rFonts w:ascii="Times New Roman" w:hAnsi="Times New Roman"/>
          <w:color w:val="auto"/>
          <w:sz w:val="26"/>
          <w:szCs w:val="26"/>
        </w:rPr>
      </w:pPr>
      <w:r w:rsidRPr="00977578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977578" w:rsidRDefault="00977578">
      <w:pPr>
        <w:pStyle w:val="11"/>
        <w:tabs>
          <w:tab w:val="right" w:leader="dot" w:pos="9820"/>
        </w:tabs>
        <w:rPr>
          <w:sz w:val="26"/>
          <w:szCs w:val="26"/>
        </w:rPr>
      </w:pPr>
    </w:p>
    <w:p w:rsidR="00264EE5" w:rsidRPr="00264EE5" w:rsidRDefault="00977578" w:rsidP="00264EE5">
      <w:pPr>
        <w:pStyle w:val="11"/>
        <w:tabs>
          <w:tab w:val="right" w:leader="dot" w:pos="9350"/>
        </w:tabs>
        <w:spacing w:line="360" w:lineRule="auto"/>
        <w:rPr>
          <w:bCs/>
          <w:sz w:val="26"/>
          <w:szCs w:val="26"/>
        </w:rPr>
      </w:pPr>
      <w:r w:rsidRPr="00264EE5">
        <w:rPr>
          <w:bCs/>
          <w:sz w:val="26"/>
          <w:szCs w:val="26"/>
        </w:rPr>
        <w:fldChar w:fldCharType="begin"/>
      </w:r>
      <w:r w:rsidRPr="00264EE5">
        <w:rPr>
          <w:bCs/>
          <w:sz w:val="26"/>
          <w:szCs w:val="26"/>
        </w:rPr>
        <w:instrText xml:space="preserve"> TOC \o "1-3" \h \z \u </w:instrText>
      </w:r>
      <w:r w:rsidRPr="00264EE5">
        <w:rPr>
          <w:bCs/>
          <w:sz w:val="26"/>
          <w:szCs w:val="26"/>
        </w:rPr>
        <w:fldChar w:fldCharType="separate"/>
      </w:r>
    </w:p>
    <w:p w:rsidR="00264EE5" w:rsidRPr="00264EE5" w:rsidRDefault="0056262A" w:rsidP="00264EE5">
      <w:pPr>
        <w:pStyle w:val="11"/>
        <w:tabs>
          <w:tab w:val="right" w:leader="dot" w:pos="9350"/>
        </w:tabs>
        <w:spacing w:line="360" w:lineRule="auto"/>
        <w:rPr>
          <w:bCs/>
          <w:sz w:val="26"/>
          <w:szCs w:val="26"/>
        </w:rPr>
      </w:pPr>
      <w:hyperlink w:anchor="_Toc427321567" w:history="1">
        <w:r w:rsidR="00264EE5" w:rsidRPr="00264EE5">
          <w:rPr>
            <w:bCs/>
            <w:sz w:val="26"/>
            <w:szCs w:val="26"/>
          </w:rPr>
          <w:t>1. Общие положения</w:t>
        </w:r>
        <w:r w:rsidR="00264EE5" w:rsidRPr="00264EE5">
          <w:rPr>
            <w:bCs/>
            <w:webHidden/>
            <w:sz w:val="26"/>
            <w:szCs w:val="26"/>
          </w:rPr>
          <w:tab/>
        </w:r>
        <w:r w:rsidR="00264EE5" w:rsidRPr="00264EE5">
          <w:rPr>
            <w:bCs/>
            <w:webHidden/>
            <w:sz w:val="26"/>
            <w:szCs w:val="26"/>
          </w:rPr>
          <w:fldChar w:fldCharType="begin"/>
        </w:r>
        <w:r w:rsidR="00264EE5" w:rsidRPr="00264EE5">
          <w:rPr>
            <w:bCs/>
            <w:webHidden/>
            <w:sz w:val="26"/>
            <w:szCs w:val="26"/>
          </w:rPr>
          <w:instrText xml:space="preserve"> PAGEREF _Toc427321567 \h </w:instrText>
        </w:r>
        <w:r w:rsidR="00264EE5" w:rsidRPr="00264EE5">
          <w:rPr>
            <w:bCs/>
            <w:webHidden/>
            <w:sz w:val="26"/>
            <w:szCs w:val="26"/>
          </w:rPr>
        </w:r>
        <w:r w:rsidR="00264EE5" w:rsidRPr="00264EE5">
          <w:rPr>
            <w:bCs/>
            <w:webHidden/>
            <w:sz w:val="26"/>
            <w:szCs w:val="26"/>
          </w:rPr>
          <w:fldChar w:fldCharType="separate"/>
        </w:r>
        <w:r w:rsidR="00E00E5C">
          <w:rPr>
            <w:bCs/>
            <w:noProof/>
            <w:webHidden/>
            <w:sz w:val="26"/>
            <w:szCs w:val="26"/>
          </w:rPr>
          <w:t>3</w:t>
        </w:r>
        <w:r w:rsidR="00264EE5" w:rsidRPr="00264EE5">
          <w:rPr>
            <w:bCs/>
            <w:webHidden/>
            <w:sz w:val="26"/>
            <w:szCs w:val="26"/>
          </w:rPr>
          <w:fldChar w:fldCharType="end"/>
        </w:r>
      </w:hyperlink>
    </w:p>
    <w:p w:rsidR="00264EE5" w:rsidRPr="00264EE5" w:rsidRDefault="0056262A" w:rsidP="00264EE5">
      <w:pPr>
        <w:pStyle w:val="11"/>
        <w:tabs>
          <w:tab w:val="right" w:leader="dot" w:pos="9350"/>
        </w:tabs>
        <w:spacing w:line="360" w:lineRule="auto"/>
        <w:rPr>
          <w:bCs/>
          <w:sz w:val="26"/>
          <w:szCs w:val="26"/>
        </w:rPr>
      </w:pPr>
      <w:hyperlink w:anchor="_Toc427321568" w:history="1">
        <w:r w:rsidR="00264EE5" w:rsidRPr="00264EE5">
          <w:rPr>
            <w:bCs/>
            <w:sz w:val="26"/>
            <w:szCs w:val="26"/>
          </w:rPr>
          <w:t>2. Структура годового отчета</w:t>
        </w:r>
        <w:r w:rsidR="00264EE5" w:rsidRPr="00264EE5">
          <w:rPr>
            <w:bCs/>
            <w:webHidden/>
            <w:sz w:val="26"/>
            <w:szCs w:val="26"/>
          </w:rPr>
          <w:tab/>
        </w:r>
        <w:r w:rsidR="00264EE5" w:rsidRPr="00264EE5">
          <w:rPr>
            <w:bCs/>
            <w:webHidden/>
            <w:sz w:val="26"/>
            <w:szCs w:val="26"/>
          </w:rPr>
          <w:fldChar w:fldCharType="begin"/>
        </w:r>
        <w:r w:rsidR="00264EE5" w:rsidRPr="00264EE5">
          <w:rPr>
            <w:bCs/>
            <w:webHidden/>
            <w:sz w:val="26"/>
            <w:szCs w:val="26"/>
          </w:rPr>
          <w:instrText xml:space="preserve"> PAGEREF _Toc427321568 \h </w:instrText>
        </w:r>
        <w:r w:rsidR="00264EE5" w:rsidRPr="00264EE5">
          <w:rPr>
            <w:bCs/>
            <w:webHidden/>
            <w:sz w:val="26"/>
            <w:szCs w:val="26"/>
          </w:rPr>
        </w:r>
        <w:r w:rsidR="00264EE5" w:rsidRPr="00264EE5">
          <w:rPr>
            <w:bCs/>
            <w:webHidden/>
            <w:sz w:val="26"/>
            <w:szCs w:val="26"/>
          </w:rPr>
          <w:fldChar w:fldCharType="separate"/>
        </w:r>
        <w:r w:rsidR="00E00E5C">
          <w:rPr>
            <w:bCs/>
            <w:noProof/>
            <w:webHidden/>
            <w:sz w:val="26"/>
            <w:szCs w:val="26"/>
          </w:rPr>
          <w:t>3</w:t>
        </w:r>
        <w:r w:rsidR="00264EE5" w:rsidRPr="00264EE5">
          <w:rPr>
            <w:bCs/>
            <w:webHidden/>
            <w:sz w:val="26"/>
            <w:szCs w:val="26"/>
          </w:rPr>
          <w:fldChar w:fldCharType="end"/>
        </w:r>
      </w:hyperlink>
    </w:p>
    <w:p w:rsidR="00264EE5" w:rsidRPr="00264EE5" w:rsidRDefault="0056262A" w:rsidP="00264EE5">
      <w:pPr>
        <w:pStyle w:val="11"/>
        <w:tabs>
          <w:tab w:val="right" w:leader="dot" w:pos="9350"/>
        </w:tabs>
        <w:spacing w:line="360" w:lineRule="auto"/>
        <w:rPr>
          <w:bCs/>
          <w:sz w:val="26"/>
          <w:szCs w:val="26"/>
        </w:rPr>
      </w:pPr>
      <w:hyperlink w:anchor="_Toc427321569" w:history="1">
        <w:r w:rsidR="00264EE5" w:rsidRPr="00264EE5">
          <w:rPr>
            <w:bCs/>
            <w:sz w:val="26"/>
            <w:szCs w:val="26"/>
          </w:rPr>
          <w:t>3. Формирование годового отчета</w:t>
        </w:r>
        <w:r w:rsidR="00264EE5" w:rsidRPr="00264EE5">
          <w:rPr>
            <w:bCs/>
            <w:webHidden/>
            <w:sz w:val="26"/>
            <w:szCs w:val="26"/>
          </w:rPr>
          <w:tab/>
        </w:r>
        <w:r w:rsidR="00264EE5" w:rsidRPr="00264EE5">
          <w:rPr>
            <w:bCs/>
            <w:webHidden/>
            <w:sz w:val="26"/>
            <w:szCs w:val="26"/>
          </w:rPr>
          <w:fldChar w:fldCharType="begin"/>
        </w:r>
        <w:r w:rsidR="00264EE5" w:rsidRPr="00264EE5">
          <w:rPr>
            <w:bCs/>
            <w:webHidden/>
            <w:sz w:val="26"/>
            <w:szCs w:val="26"/>
          </w:rPr>
          <w:instrText xml:space="preserve"> PAGEREF _Toc427321569 \h </w:instrText>
        </w:r>
        <w:r w:rsidR="00264EE5" w:rsidRPr="00264EE5">
          <w:rPr>
            <w:bCs/>
            <w:webHidden/>
            <w:sz w:val="26"/>
            <w:szCs w:val="26"/>
          </w:rPr>
        </w:r>
        <w:r w:rsidR="00264EE5" w:rsidRPr="00264EE5">
          <w:rPr>
            <w:bCs/>
            <w:webHidden/>
            <w:sz w:val="26"/>
            <w:szCs w:val="26"/>
          </w:rPr>
          <w:fldChar w:fldCharType="separate"/>
        </w:r>
        <w:r w:rsidR="00E00E5C">
          <w:rPr>
            <w:bCs/>
            <w:noProof/>
            <w:webHidden/>
            <w:sz w:val="26"/>
            <w:szCs w:val="26"/>
          </w:rPr>
          <w:t>3</w:t>
        </w:r>
        <w:r w:rsidR="00264EE5" w:rsidRPr="00264EE5">
          <w:rPr>
            <w:bCs/>
            <w:webHidden/>
            <w:sz w:val="26"/>
            <w:szCs w:val="26"/>
          </w:rPr>
          <w:fldChar w:fldCharType="end"/>
        </w:r>
      </w:hyperlink>
    </w:p>
    <w:p w:rsidR="00264EE5" w:rsidRPr="00264EE5" w:rsidRDefault="0056262A" w:rsidP="00264EE5">
      <w:pPr>
        <w:pStyle w:val="11"/>
        <w:tabs>
          <w:tab w:val="right" w:leader="dot" w:pos="9350"/>
        </w:tabs>
        <w:spacing w:line="360" w:lineRule="auto"/>
        <w:rPr>
          <w:bCs/>
          <w:sz w:val="26"/>
          <w:szCs w:val="26"/>
        </w:rPr>
      </w:pPr>
      <w:hyperlink w:anchor="_Toc427321570" w:history="1">
        <w:r w:rsidR="00264EE5" w:rsidRPr="00264EE5">
          <w:rPr>
            <w:bCs/>
            <w:sz w:val="26"/>
            <w:szCs w:val="26"/>
          </w:rPr>
          <w:t>4. Требования к оформлению годового отчета</w:t>
        </w:r>
        <w:r w:rsidR="00264EE5" w:rsidRPr="00264EE5">
          <w:rPr>
            <w:bCs/>
            <w:webHidden/>
            <w:sz w:val="26"/>
            <w:szCs w:val="26"/>
          </w:rPr>
          <w:tab/>
        </w:r>
        <w:r w:rsidR="00264EE5" w:rsidRPr="00264EE5">
          <w:rPr>
            <w:bCs/>
            <w:webHidden/>
            <w:sz w:val="26"/>
            <w:szCs w:val="26"/>
          </w:rPr>
          <w:fldChar w:fldCharType="begin"/>
        </w:r>
        <w:r w:rsidR="00264EE5" w:rsidRPr="00264EE5">
          <w:rPr>
            <w:bCs/>
            <w:webHidden/>
            <w:sz w:val="26"/>
            <w:szCs w:val="26"/>
          </w:rPr>
          <w:instrText xml:space="preserve"> PAGEREF _Toc427321570 \h </w:instrText>
        </w:r>
        <w:r w:rsidR="00264EE5" w:rsidRPr="00264EE5">
          <w:rPr>
            <w:bCs/>
            <w:webHidden/>
            <w:sz w:val="26"/>
            <w:szCs w:val="26"/>
          </w:rPr>
        </w:r>
        <w:r w:rsidR="00264EE5" w:rsidRPr="00264EE5">
          <w:rPr>
            <w:bCs/>
            <w:webHidden/>
            <w:sz w:val="26"/>
            <w:szCs w:val="26"/>
          </w:rPr>
          <w:fldChar w:fldCharType="separate"/>
        </w:r>
        <w:r w:rsidR="00E00E5C">
          <w:rPr>
            <w:bCs/>
            <w:noProof/>
            <w:webHidden/>
            <w:sz w:val="26"/>
            <w:szCs w:val="26"/>
          </w:rPr>
          <w:t>3</w:t>
        </w:r>
        <w:r w:rsidR="00264EE5" w:rsidRPr="00264EE5">
          <w:rPr>
            <w:bCs/>
            <w:webHidden/>
            <w:sz w:val="26"/>
            <w:szCs w:val="26"/>
          </w:rPr>
          <w:fldChar w:fldCharType="end"/>
        </w:r>
      </w:hyperlink>
    </w:p>
    <w:p w:rsidR="00977578" w:rsidRDefault="00977578" w:rsidP="00264EE5">
      <w:pPr>
        <w:spacing w:line="360" w:lineRule="auto"/>
      </w:pPr>
      <w:r w:rsidRPr="00264EE5">
        <w:rPr>
          <w:bCs/>
          <w:sz w:val="26"/>
          <w:szCs w:val="26"/>
        </w:rPr>
        <w:fldChar w:fldCharType="end"/>
      </w:r>
    </w:p>
    <w:p w:rsidR="00977578" w:rsidRDefault="00977578" w:rsidP="00977578">
      <w:pPr>
        <w:pStyle w:val="1"/>
        <w:jc w:val="left"/>
        <w:rPr>
          <w:b w:val="0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2093"/>
        <w:gridCol w:w="7087"/>
        <w:gridCol w:w="708"/>
      </w:tblGrid>
      <w:tr w:rsidR="00CA5984" w:rsidRPr="00977578" w:rsidTr="00B75056">
        <w:tc>
          <w:tcPr>
            <w:tcW w:w="209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bookmarkStart w:id="1" w:name="_Toc427321551"/>
            <w:r w:rsidRPr="00977578">
              <w:rPr>
                <w:b w:val="0"/>
              </w:rPr>
              <w:t>Приложение 1</w:t>
            </w:r>
            <w:bookmarkEnd w:id="1"/>
          </w:p>
        </w:tc>
        <w:tc>
          <w:tcPr>
            <w:tcW w:w="7087" w:type="dxa"/>
            <w:shd w:val="clear" w:color="auto" w:fill="auto"/>
          </w:tcPr>
          <w:p w:rsidR="00977578" w:rsidRPr="00977578" w:rsidRDefault="00264EE5" w:rsidP="00264EE5">
            <w:pPr>
              <w:pStyle w:val="1"/>
              <w:jc w:val="left"/>
              <w:rPr>
                <w:b w:val="0"/>
              </w:rPr>
            </w:pPr>
            <w:bookmarkStart w:id="2" w:name="_Toc427321552"/>
            <w:r>
              <w:rPr>
                <w:b w:val="0"/>
              </w:rPr>
              <w:t>Форма отчета</w:t>
            </w:r>
            <w:r w:rsidRPr="00264EE5">
              <w:rPr>
                <w:b w:val="0"/>
              </w:rPr>
              <w:t xml:space="preserve"> о</w:t>
            </w:r>
            <w:r>
              <w:rPr>
                <w:b w:val="0"/>
              </w:rPr>
              <w:t xml:space="preserve"> </w:t>
            </w:r>
            <w:r w:rsidRPr="00264EE5">
              <w:rPr>
                <w:b w:val="0"/>
              </w:rPr>
              <w:t xml:space="preserve">работе </w:t>
            </w:r>
            <w:r w:rsidR="00977578" w:rsidRPr="00977578">
              <w:rPr>
                <w:b w:val="0"/>
              </w:rPr>
              <w:t>контрольно-ревизионной комиссии Еткульского муниципального района</w:t>
            </w:r>
            <w:bookmarkEnd w:id="2"/>
            <w:r>
              <w:rPr>
                <w:b w:val="0"/>
              </w:rPr>
              <w:t xml:space="preserve"> за год</w:t>
            </w:r>
          </w:p>
          <w:p w:rsidR="00977578" w:rsidRPr="00977578" w:rsidRDefault="00977578" w:rsidP="00977578"/>
        </w:tc>
        <w:tc>
          <w:tcPr>
            <w:tcW w:w="708" w:type="dxa"/>
            <w:shd w:val="clear" w:color="auto" w:fill="auto"/>
          </w:tcPr>
          <w:p w:rsidR="00977578" w:rsidRPr="00977578" w:rsidRDefault="00264EE5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CA5984" w:rsidRPr="00977578" w:rsidTr="00B75056">
        <w:tc>
          <w:tcPr>
            <w:tcW w:w="209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bookmarkStart w:id="3" w:name="_Toc427321554"/>
            <w:r w:rsidRPr="00977578">
              <w:rPr>
                <w:b w:val="0"/>
              </w:rPr>
              <w:t>Приложение 2</w:t>
            </w:r>
            <w:bookmarkEnd w:id="3"/>
          </w:p>
        </w:tc>
        <w:tc>
          <w:tcPr>
            <w:tcW w:w="7087" w:type="dxa"/>
            <w:shd w:val="clear" w:color="auto" w:fill="auto"/>
          </w:tcPr>
          <w:p w:rsidR="00264EE5" w:rsidRPr="00264EE5" w:rsidRDefault="00264EE5" w:rsidP="00264EE5">
            <w:pPr>
              <w:pStyle w:val="1"/>
              <w:jc w:val="left"/>
              <w:rPr>
                <w:b w:val="0"/>
              </w:rPr>
            </w:pPr>
            <w:r w:rsidRPr="00264EE5">
              <w:rPr>
                <w:b w:val="0"/>
              </w:rPr>
              <w:t>Указания</w:t>
            </w:r>
            <w:r>
              <w:rPr>
                <w:b w:val="0"/>
              </w:rPr>
              <w:t xml:space="preserve"> п</w:t>
            </w:r>
            <w:r w:rsidRPr="00264EE5">
              <w:rPr>
                <w:b w:val="0"/>
              </w:rPr>
              <w:t>о заполнению формы отчета о работе</w:t>
            </w:r>
          </w:p>
          <w:p w:rsidR="00977578" w:rsidRPr="00264EE5" w:rsidRDefault="00264EE5" w:rsidP="00264EE5">
            <w:pPr>
              <w:rPr>
                <w:sz w:val="26"/>
                <w:szCs w:val="26"/>
              </w:rPr>
            </w:pPr>
            <w:r w:rsidRPr="00264EE5">
              <w:rPr>
                <w:sz w:val="26"/>
                <w:szCs w:val="26"/>
              </w:rPr>
              <w:t>Контрольно-ревиз</w:t>
            </w:r>
            <w:r>
              <w:rPr>
                <w:sz w:val="26"/>
                <w:szCs w:val="26"/>
              </w:rPr>
              <w:t>ионной комиссии Е</w:t>
            </w:r>
            <w:r w:rsidRPr="00264EE5">
              <w:rPr>
                <w:sz w:val="26"/>
                <w:szCs w:val="26"/>
              </w:rPr>
              <w:t>ткульского муниципального района за год</w:t>
            </w:r>
          </w:p>
        </w:tc>
        <w:tc>
          <w:tcPr>
            <w:tcW w:w="708" w:type="dxa"/>
            <w:shd w:val="clear" w:color="auto" w:fill="auto"/>
          </w:tcPr>
          <w:p w:rsidR="00977578" w:rsidRPr="00977578" w:rsidRDefault="00264EE5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CA5984" w:rsidRPr="00977578" w:rsidTr="00B75056">
        <w:tc>
          <w:tcPr>
            <w:tcW w:w="2093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:rsidR="00977578" w:rsidRPr="00264EE5" w:rsidRDefault="00977578" w:rsidP="00264EE5">
            <w:pPr>
              <w:pStyle w:val="1"/>
              <w:shd w:val="clear" w:color="auto" w:fill="auto"/>
              <w:jc w:val="left"/>
              <w:rPr>
                <w:b w:val="0"/>
              </w:rPr>
            </w:pPr>
          </w:p>
        </w:tc>
        <w:tc>
          <w:tcPr>
            <w:tcW w:w="708" w:type="dxa"/>
            <w:shd w:val="clear" w:color="auto" w:fill="auto"/>
          </w:tcPr>
          <w:p w:rsidR="00977578" w:rsidRPr="00977578" w:rsidRDefault="00977578" w:rsidP="00977578">
            <w:pPr>
              <w:pStyle w:val="1"/>
              <w:shd w:val="clear" w:color="auto" w:fill="auto"/>
              <w:jc w:val="left"/>
              <w:rPr>
                <w:b w:val="0"/>
              </w:rPr>
            </w:pPr>
          </w:p>
        </w:tc>
      </w:tr>
    </w:tbl>
    <w:p w:rsidR="00264EE5" w:rsidRDefault="00977578" w:rsidP="00264EE5">
      <w:pPr>
        <w:pStyle w:val="1"/>
      </w:pPr>
      <w:r w:rsidRPr="00977578">
        <w:br w:type="page"/>
      </w:r>
      <w:bookmarkStart w:id="4" w:name="_Toc427321567"/>
      <w:r w:rsidR="00264EE5">
        <w:lastRenderedPageBreak/>
        <w:t>1. Общие положения</w:t>
      </w:r>
      <w:bookmarkEnd w:id="4"/>
    </w:p>
    <w:p w:rsidR="00264EE5" w:rsidRDefault="00264EE5" w:rsidP="00264EE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before="139" w:line="298" w:lineRule="exact"/>
        <w:ind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Стандарт организации деятельности СОД 00</w:t>
      </w:r>
      <w:r w:rsidR="001D3A84">
        <w:rPr>
          <w:sz w:val="26"/>
          <w:szCs w:val="26"/>
        </w:rPr>
        <w:t>1</w:t>
      </w:r>
      <w:r>
        <w:rPr>
          <w:sz w:val="26"/>
          <w:szCs w:val="26"/>
        </w:rPr>
        <w:t xml:space="preserve"> «Порядок подготовки отчета о работе Контрольно-ревизионной комиссии Еткульского муниципального района за год» (далее – Стандарт) разработан в соответствии с Положением «О Контрольно-ревизионной комиссии Еткульского муниципального района», и главой 27 Административного регламента Контрольно-ревизионной комиссии Еткульского муниципального района.</w:t>
      </w:r>
    </w:p>
    <w:p w:rsidR="00264EE5" w:rsidRDefault="00264EE5" w:rsidP="00264EE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line="298" w:lineRule="exact"/>
        <w:ind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Целью Стандарта является установление порядка подготовки отчета о работе Контрольно-ревизионной комиссии Еткульского муниципального района за год (далее – годовой отчет).</w:t>
      </w:r>
    </w:p>
    <w:p w:rsidR="00264EE5" w:rsidRDefault="00264EE5" w:rsidP="00264EE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line="298" w:lineRule="exact"/>
        <w:ind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Задачей Стандарта является установление общих требований к подготовке, оформлению, утверждению годового отчета.</w:t>
      </w:r>
    </w:p>
    <w:p w:rsidR="00264EE5" w:rsidRDefault="00264EE5" w:rsidP="00264EE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line="298" w:lineRule="exact"/>
        <w:ind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Годовой отчет является основным информационным документом, </w:t>
      </w:r>
      <w:r>
        <w:rPr>
          <w:spacing w:val="-1"/>
          <w:sz w:val="26"/>
          <w:szCs w:val="26"/>
        </w:rPr>
        <w:t xml:space="preserve">раскрывающим содержание контрольных и экспертно-аналитических мероприятий, </w:t>
      </w:r>
      <w:r>
        <w:rPr>
          <w:sz w:val="26"/>
          <w:szCs w:val="26"/>
        </w:rPr>
        <w:t>проведенных за год в сельских поселениях, организациях, учреждениях и направленных на решение стоящих перед Контрольно-ревизионной комиссией Еткульского муниципального района (далее – КРК) задач.</w:t>
      </w:r>
    </w:p>
    <w:p w:rsidR="00264EE5" w:rsidRDefault="00264EE5" w:rsidP="00264EE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line="298" w:lineRule="exact"/>
        <w:ind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Внесение изменений в настоящий Стандарт осуществляется на основании постановлений КРК, утверждаемых председателем КРК. Решение вопросов, не урегулированных настоящим Стандартом, осуществляется председателем КРК либо заместителем председателя КРК и вводится в действие соответствующим распоряжением.</w:t>
      </w:r>
    </w:p>
    <w:p w:rsidR="00264EE5" w:rsidRPr="00264EE5" w:rsidRDefault="00264EE5" w:rsidP="00264EE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line="298" w:lineRule="exact"/>
        <w:ind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Положения настоящего Стандарта являются обязательными для соблюдения работниками КРК.</w:t>
      </w:r>
    </w:p>
    <w:p w:rsidR="00264EE5" w:rsidRDefault="00264EE5" w:rsidP="00264EE5">
      <w:pPr>
        <w:shd w:val="clear" w:color="auto" w:fill="FFFFFF"/>
        <w:tabs>
          <w:tab w:val="left" w:pos="1176"/>
        </w:tabs>
        <w:spacing w:line="298" w:lineRule="exact"/>
        <w:ind w:left="720"/>
        <w:jc w:val="both"/>
        <w:rPr>
          <w:spacing w:val="-1"/>
          <w:sz w:val="26"/>
          <w:szCs w:val="26"/>
        </w:rPr>
      </w:pPr>
    </w:p>
    <w:p w:rsidR="00264EE5" w:rsidRDefault="00264EE5" w:rsidP="00264EE5">
      <w:pPr>
        <w:pStyle w:val="1"/>
      </w:pPr>
      <w:bookmarkStart w:id="5" w:name="_Toc427321568"/>
      <w:r>
        <w:t>2. Структура годового отчета</w:t>
      </w:r>
      <w:bookmarkEnd w:id="5"/>
    </w:p>
    <w:p w:rsidR="00264EE5" w:rsidRDefault="00264EE5" w:rsidP="00264EE5">
      <w:pPr>
        <w:numPr>
          <w:ilvl w:val="0"/>
          <w:numId w:val="13"/>
        </w:numPr>
        <w:shd w:val="clear" w:color="auto" w:fill="FFFFFF"/>
        <w:tabs>
          <w:tab w:val="left" w:pos="1176"/>
        </w:tabs>
        <w:spacing w:before="139" w:line="298" w:lineRule="exact"/>
        <w:ind w:firstLine="725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Годовой отчет составляется по состоянию на 1 января года, следующего за отчетным, состоит из формы годового отчета и пояснительной записки к нему.</w:t>
      </w:r>
    </w:p>
    <w:p w:rsidR="00264EE5" w:rsidRPr="00264EE5" w:rsidRDefault="00264EE5" w:rsidP="00264EE5">
      <w:pPr>
        <w:numPr>
          <w:ilvl w:val="0"/>
          <w:numId w:val="13"/>
        </w:numPr>
        <w:shd w:val="clear" w:color="auto" w:fill="FFFFFF"/>
        <w:tabs>
          <w:tab w:val="left" w:pos="1176"/>
        </w:tabs>
        <w:spacing w:line="298" w:lineRule="exact"/>
        <w:ind w:firstLine="725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Форма годового отчета и указания по ее заполнению утверждены распоряжением председателя КРК №09 от 18.12.2012г. (в ред. распоряжения №06 от 26.06.2013г.)</w:t>
      </w:r>
    </w:p>
    <w:p w:rsidR="00264EE5" w:rsidRDefault="00264EE5" w:rsidP="00264EE5">
      <w:pPr>
        <w:shd w:val="clear" w:color="auto" w:fill="FFFFFF"/>
        <w:tabs>
          <w:tab w:val="left" w:pos="1176"/>
        </w:tabs>
        <w:spacing w:line="298" w:lineRule="exact"/>
        <w:ind w:left="725"/>
        <w:jc w:val="both"/>
        <w:rPr>
          <w:spacing w:val="-2"/>
          <w:sz w:val="26"/>
          <w:szCs w:val="26"/>
        </w:rPr>
      </w:pPr>
    </w:p>
    <w:p w:rsidR="00264EE5" w:rsidRDefault="00264EE5" w:rsidP="00264EE5">
      <w:pPr>
        <w:pStyle w:val="1"/>
      </w:pPr>
      <w:bookmarkStart w:id="6" w:name="_Toc427321569"/>
      <w:r>
        <w:t>3. Формирование годового отчета</w:t>
      </w:r>
      <w:bookmarkEnd w:id="6"/>
    </w:p>
    <w:p w:rsidR="00264EE5" w:rsidRDefault="00264EE5" w:rsidP="00264EE5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264EE5" w:rsidRDefault="00264EE5" w:rsidP="00264EE5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Проект годового отчета и пояснительной записки к нему составляется на </w:t>
      </w:r>
      <w:r>
        <w:rPr>
          <w:spacing w:val="-1"/>
          <w:sz w:val="26"/>
          <w:szCs w:val="26"/>
        </w:rPr>
        <w:t xml:space="preserve">основании </w:t>
      </w:r>
      <w:r>
        <w:rPr>
          <w:sz w:val="26"/>
          <w:szCs w:val="26"/>
        </w:rPr>
        <w:t>проведенных контрольных и экспертно-аналитических мероприятий осуществляется по завершенным контрольным и экспертно-аналитическим мероприятиям.</w:t>
      </w:r>
    </w:p>
    <w:p w:rsidR="00264EE5" w:rsidRDefault="00264EE5" w:rsidP="00264EE5">
      <w:pPr>
        <w:shd w:val="clear" w:color="auto" w:fill="FFFFFF"/>
        <w:ind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3.2. Годовой отчет, утвержденный распоряжением председателя КСП, направляется в Собрание депутатов Еткульского муниципального района до 10 февраля года, следующего за отчетным годом.</w:t>
      </w:r>
    </w:p>
    <w:p w:rsidR="00264EE5" w:rsidRPr="00264EE5" w:rsidRDefault="00264EE5" w:rsidP="00264EE5">
      <w:pPr>
        <w:shd w:val="clear" w:color="auto" w:fill="FFFFFF"/>
        <w:ind w:firstLine="72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3.3. </w:t>
      </w:r>
      <w:r>
        <w:rPr>
          <w:sz w:val="26"/>
          <w:szCs w:val="26"/>
        </w:rPr>
        <w:t>Годовой отчет размещается на официальном сайте Еткульского муниципального района в сети Интернет после его рассмотрения Собрания депутатов Еткульского муниципального района.</w:t>
      </w:r>
    </w:p>
    <w:p w:rsidR="00264EE5" w:rsidRDefault="00264EE5" w:rsidP="00264EE5">
      <w:pPr>
        <w:shd w:val="clear" w:color="auto" w:fill="FFFFFF"/>
        <w:tabs>
          <w:tab w:val="left" w:pos="1176"/>
        </w:tabs>
        <w:spacing w:line="298" w:lineRule="exact"/>
        <w:ind w:left="720" w:right="5"/>
        <w:jc w:val="both"/>
        <w:rPr>
          <w:spacing w:val="-1"/>
          <w:sz w:val="26"/>
          <w:szCs w:val="26"/>
        </w:rPr>
      </w:pPr>
    </w:p>
    <w:p w:rsidR="00264EE5" w:rsidRDefault="00264EE5" w:rsidP="00264EE5">
      <w:pPr>
        <w:pStyle w:val="1"/>
      </w:pPr>
      <w:bookmarkStart w:id="7" w:name="_Toc427321570"/>
      <w:r>
        <w:t>4. Требования к оформлению годового отчета</w:t>
      </w:r>
      <w:bookmarkEnd w:id="7"/>
    </w:p>
    <w:p w:rsidR="00264EE5" w:rsidRDefault="00264EE5" w:rsidP="00264EE5">
      <w:pPr>
        <w:shd w:val="clear" w:color="auto" w:fill="FFFFFF"/>
        <w:tabs>
          <w:tab w:val="left" w:pos="1258"/>
        </w:tabs>
        <w:spacing w:before="288" w:line="298" w:lineRule="exact"/>
        <w:ind w:right="5" w:firstLine="720"/>
        <w:jc w:val="both"/>
      </w:pPr>
      <w:r>
        <w:rPr>
          <w:spacing w:val="-1"/>
          <w:sz w:val="26"/>
          <w:szCs w:val="26"/>
        </w:rPr>
        <w:t>4.1.</w:t>
      </w:r>
      <w:r>
        <w:rPr>
          <w:sz w:val="26"/>
          <w:szCs w:val="26"/>
        </w:rPr>
        <w:tab/>
        <w:t xml:space="preserve">Все данные приводятся строго за отчетный период (с 1 января по 31 </w:t>
      </w:r>
      <w:r>
        <w:rPr>
          <w:sz w:val="26"/>
          <w:szCs w:val="26"/>
        </w:rPr>
        <w:lastRenderedPageBreak/>
        <w:t>декабря отчетного года). Информация по выявленным финансовым нарушениям включается в годовые отчеты аудиторов КРК только на основании соответствующих отчетов о результатах контрольных и экспертно-аналитических мероприятий.</w:t>
      </w:r>
    </w:p>
    <w:p w:rsidR="00264EE5" w:rsidRDefault="00264EE5" w:rsidP="00264EE5">
      <w:pPr>
        <w:numPr>
          <w:ilvl w:val="0"/>
          <w:numId w:val="15"/>
        </w:numPr>
        <w:shd w:val="clear" w:color="auto" w:fill="FFFFFF"/>
        <w:tabs>
          <w:tab w:val="left" w:pos="1162"/>
        </w:tabs>
        <w:spacing w:line="298" w:lineRule="exact"/>
        <w:ind w:right="5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Сумма выявленных финансовых нарушений, сведения об их устранении и предотвращении бюджетных потерь указываются в тысячах рублей с точностью до первого десятичного знака.</w:t>
      </w:r>
    </w:p>
    <w:p w:rsidR="00264EE5" w:rsidRDefault="00264EE5" w:rsidP="00264EE5">
      <w:pPr>
        <w:shd w:val="clear" w:color="auto" w:fill="FFFFFF"/>
        <w:tabs>
          <w:tab w:val="left" w:pos="1162"/>
        </w:tabs>
        <w:spacing w:line="298" w:lineRule="exact"/>
        <w:ind w:left="71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4.3. Объем годовых отчетов не должен превышать 20 машинописных листов.</w:t>
      </w:r>
    </w:p>
    <w:p w:rsidR="00264EE5" w:rsidRDefault="00264EE5" w:rsidP="00264EE5">
      <w:pPr>
        <w:numPr>
          <w:ilvl w:val="0"/>
          <w:numId w:val="16"/>
        </w:numPr>
        <w:shd w:val="clear" w:color="auto" w:fill="FFFFFF"/>
        <w:tabs>
          <w:tab w:val="left" w:pos="1162"/>
        </w:tabs>
        <w:spacing w:line="298" w:lineRule="exact"/>
        <w:ind w:right="5" w:firstLine="710"/>
        <w:jc w:val="both"/>
        <w:rPr>
          <w:sz w:val="26"/>
          <w:szCs w:val="26"/>
        </w:rPr>
      </w:pPr>
      <w:r>
        <w:rPr>
          <w:sz w:val="26"/>
          <w:szCs w:val="26"/>
        </w:rPr>
        <w:t>Документы и материалы к формированию годового отчета представляются на бумажном носителе и в электронном виде.</w:t>
      </w:r>
    </w:p>
    <w:p w:rsidR="00264EE5" w:rsidRDefault="00264EE5" w:rsidP="00264EE5">
      <w:pPr>
        <w:shd w:val="clear" w:color="auto" w:fill="FFFFFF"/>
        <w:tabs>
          <w:tab w:val="left" w:leader="underscore" w:pos="5731"/>
        </w:tabs>
        <w:spacing w:line="595" w:lineRule="exact"/>
        <w:ind w:left="10"/>
        <w:sectPr w:rsidR="00264EE5" w:rsidSect="00264EE5">
          <w:type w:val="continuous"/>
          <w:pgSz w:w="11909" w:h="16834"/>
          <w:pgMar w:top="771" w:right="845" w:bottom="360" w:left="1704" w:header="720" w:footer="720" w:gutter="0"/>
          <w:cols w:space="60"/>
          <w:noEndnote/>
        </w:sectPr>
      </w:pPr>
    </w:p>
    <w:p w:rsidR="00264EE5" w:rsidRDefault="00264EE5" w:rsidP="00264EE5">
      <w:pPr>
        <w:shd w:val="clear" w:color="auto" w:fill="FFFFFF"/>
        <w:jc w:val="right"/>
      </w:pPr>
      <w:r>
        <w:rPr>
          <w:sz w:val="26"/>
          <w:szCs w:val="26"/>
        </w:rPr>
        <w:lastRenderedPageBreak/>
        <w:t>Приложение №</w:t>
      </w:r>
      <w:r w:rsidRPr="002E6AA3">
        <w:rPr>
          <w:sz w:val="26"/>
          <w:szCs w:val="26"/>
        </w:rPr>
        <w:t>1</w:t>
      </w:r>
    </w:p>
    <w:tbl>
      <w:tblPr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417"/>
      </w:tblGrid>
      <w:tr w:rsidR="00264EE5" w:rsidRPr="001B2B78" w:rsidTr="005F1701">
        <w:trPr>
          <w:trHeight w:val="118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EE5" w:rsidRDefault="00264EE5" w:rsidP="005F1701">
            <w:pPr>
              <w:jc w:val="center"/>
              <w:rPr>
                <w:b/>
                <w:bCs/>
                <w:szCs w:val="24"/>
              </w:rPr>
            </w:pPr>
            <w:bookmarkStart w:id="8" w:name="RANGE!A1:C54"/>
            <w:r w:rsidRPr="001B2B78">
              <w:rPr>
                <w:b/>
                <w:bCs/>
                <w:szCs w:val="24"/>
              </w:rPr>
              <w:t xml:space="preserve">ОТЧЕТ </w:t>
            </w:r>
          </w:p>
          <w:p w:rsidR="00264EE5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 xml:space="preserve">О РАБОТЕ  КОНТРОЛЬНО-РЕВИЗИОННОЙ КОМИССИИ </w:t>
            </w:r>
          </w:p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 xml:space="preserve">ЕТКУЛЬСКОГО МУНИЦИПАЛЬНОГО РАЙОНА ЗА </w:t>
            </w:r>
            <w:r>
              <w:rPr>
                <w:b/>
                <w:bCs/>
                <w:szCs w:val="24"/>
              </w:rPr>
              <w:t>_____ ГО</w:t>
            </w:r>
            <w:r w:rsidRPr="001B2B78">
              <w:rPr>
                <w:b/>
                <w:bCs/>
                <w:szCs w:val="24"/>
              </w:rPr>
              <w:t>Д</w:t>
            </w:r>
            <w:bookmarkEnd w:id="8"/>
          </w:p>
        </w:tc>
      </w:tr>
      <w:tr w:rsidR="00264EE5" w:rsidRPr="001B2B78" w:rsidTr="005F1701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center"/>
              <w:rPr>
                <w:szCs w:val="24"/>
              </w:rPr>
            </w:pPr>
            <w:r w:rsidRPr="001B2B78">
              <w:rPr>
                <w:szCs w:val="24"/>
              </w:rPr>
              <w:t>Код стр</w:t>
            </w:r>
            <w:r>
              <w:rPr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szCs w:val="24"/>
              </w:rPr>
            </w:pPr>
            <w:r w:rsidRPr="001B2B78">
              <w:rPr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center"/>
              <w:rPr>
                <w:szCs w:val="24"/>
              </w:rPr>
            </w:pPr>
            <w:r w:rsidRPr="001B2B78">
              <w:rPr>
                <w:szCs w:val="24"/>
              </w:rPr>
              <w:t>Значение показателя</w:t>
            </w:r>
          </w:p>
        </w:tc>
      </w:tr>
      <w:tr w:rsidR="00264EE5" w:rsidRPr="001B2B78" w:rsidTr="005F1701">
        <w:trPr>
          <w:trHeight w:val="367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Раздел I. Сведения о проведенных контрольных мероприятиях</w:t>
            </w:r>
          </w:p>
        </w:tc>
      </w:tr>
      <w:tr w:rsidR="00264EE5" w:rsidRPr="001B2B78" w:rsidTr="005F1701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 xml:space="preserve">Количество проведенных контрольных мероприятий, </w:t>
            </w:r>
            <w:r>
              <w:rPr>
                <w:b/>
                <w:bCs/>
                <w:szCs w:val="24"/>
              </w:rPr>
              <w:t>включая совместные с Контрольно-счетной палатой Челябинской области</w:t>
            </w:r>
            <w:r w:rsidRPr="001B2B78">
              <w:rPr>
                <w:b/>
                <w:bCs/>
                <w:szCs w:val="24"/>
              </w:rPr>
              <w:t>, правоохранительными органами, а также иными органами финансового контроля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1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Количество встречных проверок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461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Раздел II. Сведения о проведенных экспертно-аналитических мероприятиях</w:t>
            </w:r>
          </w:p>
        </w:tc>
      </w:tr>
      <w:tr w:rsidR="00264EE5" w:rsidRPr="001B2B78" w:rsidTr="005F1701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 xml:space="preserve">Количество проведенных экспертно-аналитических мероприятий (единиц) </w:t>
            </w:r>
            <w:r w:rsidRPr="001B2B78">
              <w:rPr>
                <w:b/>
                <w:bCs/>
                <w:szCs w:val="24"/>
              </w:rPr>
              <w:br/>
              <w:t xml:space="preserve"> </w:t>
            </w:r>
            <w:r w:rsidRPr="001B2B78">
              <w:rPr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>подготовка экспертных заключений на поступившие проекты решений, районных программ и иных нормативных правовых актов Еткульского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>подготовка иных экспертно-аналитических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6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Раздел III. Сведения о выявленных нарушениях</w:t>
            </w:r>
          </w:p>
        </w:tc>
      </w:tr>
      <w:tr w:rsidR="00264EE5" w:rsidRPr="001B2B78" w:rsidTr="005F1701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Нецелевое использование средств (тыс. рублей)</w:t>
            </w:r>
            <w:r w:rsidRPr="001B2B78">
              <w:rPr>
                <w:b/>
                <w:bCs/>
                <w:szCs w:val="24"/>
              </w:rPr>
              <w:br/>
              <w:t xml:space="preserve"> </w:t>
            </w:r>
            <w:r w:rsidRPr="001B2B78">
              <w:rPr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E5" w:rsidRPr="009876C7" w:rsidRDefault="00264EE5" w:rsidP="005F170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5.2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Неэффективное использование средств (тыс. рублей)</w:t>
            </w:r>
            <w:r w:rsidRPr="001B2B78">
              <w:rPr>
                <w:b/>
                <w:bCs/>
                <w:szCs w:val="24"/>
              </w:rPr>
              <w:br/>
              <w:t xml:space="preserve"> </w:t>
            </w:r>
            <w:r w:rsidRPr="001B2B78">
              <w:rPr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E5" w:rsidRPr="009876C7" w:rsidRDefault="00264EE5" w:rsidP="005F170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6.1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6.2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4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Нарушения законодательства о бухгалтерском учете и (или) требований по составлению бюджетной отчетности (тыс. рублей)</w:t>
            </w:r>
            <w:r w:rsidRPr="001B2B78">
              <w:rPr>
                <w:b/>
                <w:bCs/>
                <w:szCs w:val="24"/>
              </w:rPr>
              <w:br/>
            </w:r>
            <w:r w:rsidRPr="001B2B78">
              <w:rPr>
                <w:szCs w:val="24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E5" w:rsidRPr="009876C7" w:rsidRDefault="00264EE5" w:rsidP="005F170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при использовании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7.2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при использовании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Нарушения в учете и управлении муниципальным имуществом (тыс.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E5" w:rsidRPr="009876C7" w:rsidRDefault="00264EE5" w:rsidP="005F170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64EE5" w:rsidRPr="001B2B78" w:rsidTr="005F1701">
        <w:trPr>
          <w:trHeight w:val="6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Нарушения законодательства Российской Федерации о размещении заказов для государственных и муниципальных нужд (тыс. рублей)</w:t>
            </w:r>
            <w:r w:rsidRPr="001B2B78">
              <w:rPr>
                <w:b/>
                <w:bCs/>
                <w:szCs w:val="24"/>
              </w:rPr>
              <w:br/>
              <w:t xml:space="preserve"> </w:t>
            </w:r>
            <w:r w:rsidRPr="001B2B78">
              <w:rPr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E5" w:rsidRPr="009876C7" w:rsidRDefault="00264EE5" w:rsidP="005F170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9.1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при использовании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9.2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при использовании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Несоблюдение установленных процедур и требований бюджетного законодательства Российской Федерации при исполнении бюджетов (тыс.</w:t>
            </w:r>
            <w:r>
              <w:rPr>
                <w:b/>
                <w:bCs/>
                <w:szCs w:val="24"/>
              </w:rPr>
              <w:t xml:space="preserve"> </w:t>
            </w:r>
            <w:r w:rsidRPr="001B2B78">
              <w:rPr>
                <w:b/>
                <w:bCs/>
                <w:szCs w:val="24"/>
              </w:rPr>
              <w:t>рублей)</w:t>
            </w:r>
            <w:r w:rsidRPr="001B2B78">
              <w:rPr>
                <w:szCs w:val="24"/>
              </w:rPr>
              <w:br/>
              <w:t xml:space="preserve">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E5" w:rsidRPr="009876C7" w:rsidRDefault="00264EE5" w:rsidP="005F170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10.1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10.2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Количество выявленных нарушений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64EE5" w:rsidRPr="001B2B78" w:rsidTr="005F1701">
        <w:trPr>
          <w:trHeight w:val="371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 xml:space="preserve">Раздел IV Сведения об устранении нарушений, предотвращении бюджетных потерь </w:t>
            </w:r>
          </w:p>
        </w:tc>
      </w:tr>
      <w:tr w:rsidR="00264EE5" w:rsidRPr="001B2B78" w:rsidTr="005F1701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Устранено финансовых нарушений, выявленных в отчетном году (тыс.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264EE5" w:rsidRPr="001B2B78" w:rsidTr="005F1701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том числе восстановлено средств (тыс.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264EE5" w:rsidRPr="001B2B78" w:rsidTr="005F1701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Устранено финансовых нарушений, выявленных в периоды, предшествующие отчетному году (тыс. рублей)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264EE5" w:rsidRPr="001B2B78" w:rsidTr="005F170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том числе восстановлено средств (тыс.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264EE5" w:rsidRPr="001B2B78" w:rsidTr="005F1701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Предотвращено бюджетных потерь (тыс.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E5" w:rsidRDefault="00264EE5" w:rsidP="005F1701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264EE5" w:rsidRPr="001B2B78" w:rsidTr="005F1701">
        <w:trPr>
          <w:trHeight w:val="618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Раздел V. Сведения о мерах, принятых по результатам контрольных и экспертно-аналитических  мероприятий по выявленным нарушениям</w:t>
            </w:r>
          </w:p>
        </w:tc>
      </w:tr>
      <w:tr w:rsidR="00264EE5" w:rsidRPr="001B2B78" w:rsidTr="005F1701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Рассмотрено материалов контрольных и экспертно-аналитических мероприятий на заседаниях Комиссии по итогам проверок и</w:t>
            </w:r>
            <w:r>
              <w:rPr>
                <w:b/>
                <w:bCs/>
                <w:szCs w:val="24"/>
              </w:rPr>
              <w:t xml:space="preserve"> </w:t>
            </w:r>
            <w:r w:rsidRPr="001B2B78">
              <w:rPr>
                <w:b/>
                <w:bCs/>
                <w:szCs w:val="24"/>
              </w:rPr>
              <w:t>ревизий в учреждениях и администрациях сельских поселений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Направлено предписаний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Не выполнено предписаний, сроки исполнения которых наступили в отчетном периоде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Направлено представлений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Не выполнено представлений, сроки исполнения которых наступили в отчетном периоде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Направлено  документов в органы государственной власти Челябинской области и органов местного самоуправления по результатам контрольных и экспертно-аналитических мероприятий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Реализовано органами государственной власти и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Возбуждено уголовных дел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Привлечено к административной ответственности  (человек)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Привлечено к дисциплинарной ответственности (человек)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26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Привлечено к материальной ответственности (человек)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443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Раздел V.  Освещение деятельности Контрольно-ревизионной комиссии</w:t>
            </w:r>
          </w:p>
        </w:tc>
      </w:tr>
      <w:tr w:rsidR="00264EE5" w:rsidRPr="001B2B78" w:rsidTr="005F170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E5" w:rsidRPr="001B2B78" w:rsidRDefault="00264EE5" w:rsidP="005F170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E5" w:rsidRPr="001B2B78" w:rsidRDefault="00264EE5" w:rsidP="005F1701">
            <w:pPr>
              <w:rPr>
                <w:b/>
                <w:bCs/>
                <w:szCs w:val="24"/>
              </w:rPr>
            </w:pPr>
            <w:r w:rsidRPr="001B2B78">
              <w:rPr>
                <w:b/>
                <w:bCs/>
                <w:szCs w:val="24"/>
              </w:rPr>
              <w:t>Информация о деятельности Контрольно-ревизионной комиссии Еткульского муниципального района в средствах массовой информации (количество материалов)</w:t>
            </w:r>
            <w:r w:rsidRPr="001B2B78">
              <w:rPr>
                <w:b/>
                <w:bCs/>
                <w:szCs w:val="24"/>
              </w:rPr>
              <w:br/>
            </w:r>
            <w:r w:rsidRPr="001B2B78">
              <w:rPr>
                <w:szCs w:val="24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E5" w:rsidRPr="009876C7" w:rsidRDefault="00264EE5" w:rsidP="005F170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1B2B78">
              <w:rPr>
                <w:szCs w:val="24"/>
              </w:rPr>
              <w:t>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1B2B78">
              <w:rPr>
                <w:szCs w:val="24"/>
              </w:rPr>
              <w:t xml:space="preserve"> на сайте Еткульского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1B2B78">
              <w:rPr>
                <w:szCs w:val="24"/>
              </w:rPr>
              <w:t>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на сайте Контрольно-счетной палаты Челябинской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  <w:tr w:rsidR="00264EE5" w:rsidRPr="001B2B78" w:rsidTr="005F170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E5" w:rsidRPr="001B2B78" w:rsidRDefault="00264EE5" w:rsidP="005F1701">
            <w:pPr>
              <w:jc w:val="right"/>
              <w:rPr>
                <w:szCs w:val="24"/>
              </w:rPr>
            </w:pPr>
            <w:r w:rsidRPr="001B2B78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1B2B78">
              <w:rPr>
                <w:szCs w:val="24"/>
              </w:rPr>
              <w:t>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E5" w:rsidRPr="001B2B78" w:rsidRDefault="00264EE5" w:rsidP="005F1701">
            <w:pPr>
              <w:rPr>
                <w:szCs w:val="24"/>
              </w:rPr>
            </w:pPr>
            <w:r w:rsidRPr="001B2B78">
              <w:rPr>
                <w:szCs w:val="24"/>
              </w:rPr>
              <w:t xml:space="preserve">   в печатных изданиях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E5" w:rsidRPr="009876C7" w:rsidRDefault="00264EE5" w:rsidP="005F1701">
            <w:pPr>
              <w:jc w:val="center"/>
              <w:rPr>
                <w:szCs w:val="24"/>
              </w:rPr>
            </w:pPr>
          </w:p>
        </w:tc>
      </w:tr>
    </w:tbl>
    <w:p w:rsidR="00264EE5" w:rsidRDefault="00264EE5" w:rsidP="00264EE5"/>
    <w:p w:rsidR="00264EE5" w:rsidRDefault="00264EE5" w:rsidP="00264EE5">
      <w:pPr>
        <w:tabs>
          <w:tab w:val="left" w:pos="1701"/>
        </w:tabs>
        <w:jc w:val="both"/>
      </w:pPr>
    </w:p>
    <w:p w:rsidR="00264EE5" w:rsidRDefault="00264EE5" w:rsidP="00264EE5">
      <w:pPr>
        <w:tabs>
          <w:tab w:val="left" w:pos="1701"/>
        </w:tabs>
        <w:jc w:val="both"/>
      </w:pPr>
    </w:p>
    <w:p w:rsidR="00264EE5" w:rsidRDefault="00264EE5" w:rsidP="00264EE5">
      <w:pPr>
        <w:tabs>
          <w:tab w:val="left" w:pos="1701"/>
        </w:tabs>
        <w:jc w:val="both"/>
        <w:rPr>
          <w:sz w:val="24"/>
          <w:szCs w:val="24"/>
        </w:rPr>
      </w:pPr>
      <w:r w:rsidRPr="00264EE5">
        <w:rPr>
          <w:sz w:val="24"/>
          <w:szCs w:val="24"/>
        </w:rPr>
        <w:t xml:space="preserve">Председатель </w:t>
      </w:r>
    </w:p>
    <w:p w:rsidR="00264EE5" w:rsidRPr="00264EE5" w:rsidRDefault="00264EE5" w:rsidP="00264EE5">
      <w:pPr>
        <w:tabs>
          <w:tab w:val="left" w:pos="1701"/>
        </w:tabs>
        <w:jc w:val="both"/>
        <w:rPr>
          <w:sz w:val="24"/>
          <w:szCs w:val="24"/>
        </w:rPr>
      </w:pPr>
      <w:r w:rsidRPr="00264EE5">
        <w:rPr>
          <w:sz w:val="24"/>
          <w:szCs w:val="24"/>
        </w:rPr>
        <w:t>контрольно-ревизионной комиссии</w:t>
      </w:r>
    </w:p>
    <w:p w:rsidR="00264EE5" w:rsidRPr="00264EE5" w:rsidRDefault="00264EE5" w:rsidP="00264EE5">
      <w:pPr>
        <w:tabs>
          <w:tab w:val="left" w:pos="1701"/>
        </w:tabs>
        <w:jc w:val="both"/>
        <w:rPr>
          <w:sz w:val="24"/>
          <w:szCs w:val="24"/>
        </w:rPr>
      </w:pPr>
      <w:r w:rsidRPr="00264EE5">
        <w:rPr>
          <w:sz w:val="24"/>
          <w:szCs w:val="24"/>
        </w:rPr>
        <w:t>Еткульского муниципального района               ______________       _________________</w:t>
      </w:r>
    </w:p>
    <w:p w:rsidR="00264EE5" w:rsidRPr="00264EE5" w:rsidRDefault="00264EE5" w:rsidP="00264EE5">
      <w:pPr>
        <w:rPr>
          <w:sz w:val="24"/>
          <w:szCs w:val="24"/>
        </w:rPr>
      </w:pPr>
    </w:p>
    <w:p w:rsidR="00264EE5" w:rsidRPr="00264EE5" w:rsidRDefault="00264EE5" w:rsidP="00264EE5">
      <w:pPr>
        <w:rPr>
          <w:sz w:val="24"/>
          <w:szCs w:val="24"/>
        </w:rPr>
        <w:sectPr w:rsidR="00264EE5" w:rsidRPr="00264EE5" w:rsidSect="00264EE5">
          <w:pgSz w:w="11909" w:h="16834"/>
          <w:pgMar w:top="993" w:right="1263" w:bottom="720" w:left="1695" w:header="720" w:footer="362" w:gutter="0"/>
          <w:cols w:space="60"/>
          <w:noEndnote/>
        </w:sectPr>
      </w:pPr>
    </w:p>
    <w:p w:rsidR="00264EE5" w:rsidRDefault="00264EE5" w:rsidP="00264EE5">
      <w:pPr>
        <w:shd w:val="clear" w:color="auto" w:fill="FFFFFF"/>
        <w:spacing w:before="274" w:line="298" w:lineRule="exact"/>
        <w:jc w:val="right"/>
      </w:pPr>
      <w:r>
        <w:rPr>
          <w:sz w:val="26"/>
          <w:szCs w:val="26"/>
        </w:rPr>
        <w:lastRenderedPageBreak/>
        <w:br w:type="page"/>
      </w:r>
      <w:r>
        <w:rPr>
          <w:sz w:val="26"/>
          <w:szCs w:val="26"/>
        </w:rPr>
        <w:lastRenderedPageBreak/>
        <w:t>Приложение №</w:t>
      </w:r>
      <w:r w:rsidRPr="004E2BDD">
        <w:rPr>
          <w:sz w:val="26"/>
          <w:szCs w:val="26"/>
        </w:rPr>
        <w:t>2</w:t>
      </w:r>
    </w:p>
    <w:p w:rsidR="00264EE5" w:rsidRDefault="00264EE5" w:rsidP="00264EE5">
      <w:pPr>
        <w:shd w:val="clear" w:color="auto" w:fill="FFFFFF"/>
        <w:spacing w:before="307" w:line="298" w:lineRule="exact"/>
        <w:jc w:val="center"/>
      </w:pPr>
      <w:r>
        <w:rPr>
          <w:b/>
          <w:bCs/>
          <w:sz w:val="26"/>
          <w:szCs w:val="26"/>
        </w:rPr>
        <w:t>УКАЗАНИЯ</w:t>
      </w:r>
    </w:p>
    <w:p w:rsidR="00264EE5" w:rsidRDefault="00264EE5" w:rsidP="00264EE5">
      <w:pPr>
        <w:shd w:val="clear" w:color="auto" w:fill="FFFFFF"/>
        <w:spacing w:line="298" w:lineRule="exact"/>
        <w:jc w:val="center"/>
      </w:pPr>
      <w:r>
        <w:rPr>
          <w:b/>
          <w:bCs/>
          <w:sz w:val="26"/>
          <w:szCs w:val="26"/>
        </w:rPr>
        <w:t>по заполнению формы отчета о работе</w:t>
      </w:r>
    </w:p>
    <w:p w:rsidR="00264EE5" w:rsidRDefault="00264EE5" w:rsidP="00264EE5">
      <w:pPr>
        <w:shd w:val="clear" w:color="auto" w:fill="FFFFFF"/>
        <w:spacing w:line="298" w:lineRule="exact"/>
        <w:jc w:val="center"/>
      </w:pPr>
      <w:r>
        <w:rPr>
          <w:b/>
          <w:bCs/>
          <w:sz w:val="26"/>
          <w:szCs w:val="26"/>
        </w:rPr>
        <w:t>Контрольно-ревизионной комиссии Еткульского муниципального района за год</w:t>
      </w:r>
    </w:p>
    <w:p w:rsidR="00264EE5" w:rsidRDefault="00264EE5" w:rsidP="00264EE5">
      <w:pPr>
        <w:shd w:val="clear" w:color="auto" w:fill="FFFFFF"/>
        <w:spacing w:before="288"/>
        <w:jc w:val="center"/>
      </w:pPr>
      <w:r>
        <w:rPr>
          <w:sz w:val="26"/>
          <w:szCs w:val="26"/>
        </w:rPr>
        <w:t xml:space="preserve">Глава </w:t>
      </w:r>
      <w:r>
        <w:rPr>
          <w:sz w:val="26"/>
          <w:szCs w:val="26"/>
          <w:lang w:val="en-US"/>
        </w:rPr>
        <w:t xml:space="preserve">I. </w:t>
      </w:r>
      <w:r>
        <w:rPr>
          <w:sz w:val="26"/>
          <w:szCs w:val="26"/>
        </w:rPr>
        <w:t>ОБЩИЕ ПОЛОЖЕНИЯ</w:t>
      </w:r>
    </w:p>
    <w:p w:rsidR="00264EE5" w:rsidRDefault="00264EE5" w:rsidP="00264EE5">
      <w:pPr>
        <w:numPr>
          <w:ilvl w:val="0"/>
          <w:numId w:val="17"/>
        </w:numPr>
        <w:shd w:val="clear" w:color="auto" w:fill="FFFFFF"/>
        <w:tabs>
          <w:tab w:val="left" w:pos="835"/>
        </w:tabs>
        <w:spacing w:before="298" w:line="298" w:lineRule="exact"/>
        <w:ind w:firstLine="542"/>
        <w:jc w:val="both"/>
        <w:rPr>
          <w:spacing w:val="-2"/>
          <w:sz w:val="26"/>
          <w:szCs w:val="26"/>
        </w:rPr>
      </w:pPr>
      <w:r>
        <w:rPr>
          <w:sz w:val="26"/>
          <w:szCs w:val="26"/>
          <w:u w:val="single"/>
        </w:rPr>
        <w:t>Отчет</w:t>
      </w:r>
      <w:r>
        <w:rPr>
          <w:sz w:val="26"/>
          <w:szCs w:val="26"/>
        </w:rPr>
        <w:t xml:space="preserve"> о работе Контрольно-ревизионной комиссии Еткульского муниципального района за год (далее - отчет) является основным информационным документом, раскрывающим содержание контрольных и экспертно-аналитических мероприятий, проведенных за год в муниципальных образованиях, организациях и направленных на решение стоящих перед Контрольно-ревизионной комиссией Еткульского муниципального района (далее - КСП) задач.</w:t>
      </w:r>
    </w:p>
    <w:p w:rsidR="00264EE5" w:rsidRDefault="00264EE5" w:rsidP="00264EE5">
      <w:pPr>
        <w:numPr>
          <w:ilvl w:val="0"/>
          <w:numId w:val="17"/>
        </w:numPr>
        <w:shd w:val="clear" w:color="auto" w:fill="FFFFFF"/>
        <w:tabs>
          <w:tab w:val="left" w:pos="835"/>
        </w:tabs>
        <w:spacing w:line="298" w:lineRule="exact"/>
        <w:ind w:firstLine="542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Отчет составляется по </w:t>
      </w:r>
      <w:r>
        <w:rPr>
          <w:sz w:val="26"/>
          <w:szCs w:val="26"/>
          <w:u w:val="single"/>
        </w:rPr>
        <w:t>форме</w:t>
      </w:r>
      <w:r>
        <w:rPr>
          <w:sz w:val="26"/>
          <w:szCs w:val="26"/>
        </w:rPr>
        <w:t>, утвержденной распоряжением председателя КРК.</w:t>
      </w:r>
    </w:p>
    <w:p w:rsidR="00264EE5" w:rsidRDefault="00264EE5" w:rsidP="00264EE5">
      <w:pPr>
        <w:shd w:val="clear" w:color="auto" w:fill="FFFFFF"/>
        <w:tabs>
          <w:tab w:val="left" w:pos="917"/>
        </w:tabs>
        <w:spacing w:line="298" w:lineRule="exact"/>
        <w:ind w:firstLine="542"/>
        <w:jc w:val="both"/>
      </w:pPr>
      <w:r>
        <w:rPr>
          <w:spacing w:val="-2"/>
          <w:sz w:val="26"/>
          <w:szCs w:val="26"/>
        </w:rPr>
        <w:t>3.</w:t>
      </w:r>
      <w:r>
        <w:rPr>
          <w:sz w:val="26"/>
          <w:szCs w:val="26"/>
        </w:rPr>
        <w:tab/>
        <w:t>Отчет составляется по состоянию на 1 января года, следующего за отчетным.</w:t>
      </w:r>
    </w:p>
    <w:p w:rsidR="00264EE5" w:rsidRDefault="00264EE5" w:rsidP="00264EE5">
      <w:pPr>
        <w:shd w:val="clear" w:color="auto" w:fill="FFFFFF"/>
        <w:tabs>
          <w:tab w:val="left" w:pos="802"/>
        </w:tabs>
        <w:spacing w:line="298" w:lineRule="exact"/>
        <w:ind w:left="542"/>
      </w:pPr>
      <w:r>
        <w:rPr>
          <w:spacing w:val="-2"/>
          <w:sz w:val="26"/>
          <w:szCs w:val="26"/>
        </w:rPr>
        <w:t>4.</w:t>
      </w:r>
      <w:r>
        <w:rPr>
          <w:sz w:val="26"/>
          <w:szCs w:val="26"/>
        </w:rPr>
        <w:tab/>
        <w:t xml:space="preserve">Отчет состоит из </w:t>
      </w:r>
      <w:r>
        <w:rPr>
          <w:sz w:val="26"/>
          <w:szCs w:val="26"/>
          <w:u w:val="single"/>
        </w:rPr>
        <w:t>формы</w:t>
      </w:r>
      <w:r>
        <w:rPr>
          <w:sz w:val="26"/>
          <w:szCs w:val="26"/>
        </w:rPr>
        <w:t xml:space="preserve"> отчета и пояснительной записки к нему.</w:t>
      </w:r>
    </w:p>
    <w:p w:rsidR="00264EE5" w:rsidRDefault="00264EE5" w:rsidP="00264EE5">
      <w:pPr>
        <w:shd w:val="clear" w:color="auto" w:fill="FFFFFF"/>
        <w:spacing w:before="293"/>
        <w:jc w:val="center"/>
      </w:pPr>
      <w:r>
        <w:rPr>
          <w:sz w:val="26"/>
          <w:szCs w:val="26"/>
        </w:rPr>
        <w:t>Глава II. ПОРЯДОК ЗАПОЛНЕНИЯ ФОРМЫ ОТЧЕТА</w:t>
      </w:r>
    </w:p>
    <w:p w:rsidR="00264EE5" w:rsidRDefault="00264EE5" w:rsidP="00264EE5">
      <w:pPr>
        <w:shd w:val="clear" w:color="auto" w:fill="FFFFFF"/>
        <w:tabs>
          <w:tab w:val="left" w:pos="845"/>
        </w:tabs>
        <w:spacing w:before="298" w:line="298" w:lineRule="exact"/>
        <w:ind w:firstLine="542"/>
        <w:jc w:val="both"/>
      </w:pPr>
      <w:r>
        <w:rPr>
          <w:spacing w:val="-2"/>
          <w:sz w:val="26"/>
          <w:szCs w:val="26"/>
        </w:rPr>
        <w:t>5.</w:t>
      </w:r>
      <w:r>
        <w:rPr>
          <w:sz w:val="26"/>
          <w:szCs w:val="26"/>
        </w:rPr>
        <w:tab/>
        <w:t xml:space="preserve">В </w:t>
      </w:r>
      <w:r>
        <w:rPr>
          <w:sz w:val="26"/>
          <w:szCs w:val="26"/>
          <w:u w:val="single"/>
        </w:rPr>
        <w:t xml:space="preserve">разделе </w:t>
      </w:r>
      <w:r>
        <w:rPr>
          <w:sz w:val="26"/>
          <w:szCs w:val="26"/>
          <w:u w:val="single"/>
          <w:lang w:val="en-US"/>
        </w:rPr>
        <w:t>I</w:t>
      </w:r>
      <w:r w:rsidRPr="002E6AA3">
        <w:rPr>
          <w:sz w:val="26"/>
          <w:szCs w:val="26"/>
        </w:rPr>
        <w:t xml:space="preserve"> </w:t>
      </w:r>
      <w:r>
        <w:rPr>
          <w:sz w:val="26"/>
          <w:szCs w:val="26"/>
        </w:rPr>
        <w:t>указываются сведения о проведенных КРК контрольных мероприятиях.</w:t>
      </w:r>
    </w:p>
    <w:p w:rsidR="00264EE5" w:rsidRDefault="00264EE5" w:rsidP="00264EE5">
      <w:pPr>
        <w:shd w:val="clear" w:color="auto" w:fill="FFFFFF"/>
        <w:spacing w:line="298" w:lineRule="exact"/>
        <w:ind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1</w:t>
      </w:r>
      <w:r>
        <w:rPr>
          <w:sz w:val="26"/>
          <w:szCs w:val="26"/>
        </w:rPr>
        <w:t xml:space="preserve"> указывается количество контрольных мероприятий, включая контрольные мероприятия, совместные со Счетной палатой Челябинской области, правоохранительными органами, а также иными органами финансового контроля.</w:t>
      </w:r>
    </w:p>
    <w:p w:rsidR="00264EE5" w:rsidRDefault="00264EE5" w:rsidP="00264EE5">
      <w:pPr>
        <w:shd w:val="clear" w:color="auto" w:fill="FFFFFF"/>
        <w:spacing w:line="298" w:lineRule="exact"/>
        <w:ind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2</w:t>
      </w:r>
      <w:r>
        <w:rPr>
          <w:sz w:val="26"/>
          <w:szCs w:val="26"/>
        </w:rPr>
        <w:t xml:space="preserve"> указывается количество встречных проверок, проведенных в рамках контрольных мероприятий.</w:t>
      </w:r>
    </w:p>
    <w:p w:rsidR="00264EE5" w:rsidRDefault="00264EE5" w:rsidP="00264EE5">
      <w:pPr>
        <w:shd w:val="clear" w:color="auto" w:fill="FFFFFF"/>
        <w:spacing w:line="298" w:lineRule="exact"/>
        <w:ind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3</w:t>
      </w:r>
      <w:r>
        <w:rPr>
          <w:sz w:val="26"/>
          <w:szCs w:val="26"/>
        </w:rPr>
        <w:t xml:space="preserve"> указывается количество проведенных контрольных мероприятий, по результатам которых выявлены финансовые нарушения.</w:t>
      </w:r>
    </w:p>
    <w:p w:rsidR="00264EE5" w:rsidRDefault="00264EE5" w:rsidP="00264EE5">
      <w:pPr>
        <w:shd w:val="clear" w:color="auto" w:fill="FFFFFF"/>
        <w:tabs>
          <w:tab w:val="left" w:pos="845"/>
        </w:tabs>
        <w:spacing w:line="298" w:lineRule="exact"/>
        <w:ind w:firstLine="542"/>
        <w:jc w:val="both"/>
      </w:pPr>
      <w:r>
        <w:rPr>
          <w:spacing w:val="-2"/>
          <w:sz w:val="26"/>
          <w:szCs w:val="26"/>
        </w:rPr>
        <w:t>6.</w:t>
      </w:r>
      <w:r>
        <w:rPr>
          <w:sz w:val="26"/>
          <w:szCs w:val="26"/>
        </w:rPr>
        <w:tab/>
        <w:t xml:space="preserve">В </w:t>
      </w:r>
      <w:r>
        <w:rPr>
          <w:sz w:val="26"/>
          <w:szCs w:val="26"/>
          <w:u w:val="single"/>
        </w:rPr>
        <w:t>разделе II</w:t>
      </w:r>
      <w:r>
        <w:rPr>
          <w:sz w:val="26"/>
          <w:szCs w:val="26"/>
        </w:rPr>
        <w:t xml:space="preserve"> указываются сведения о проведенных КРК экспертно-аналитических мероприятиях.</w:t>
      </w:r>
    </w:p>
    <w:p w:rsidR="00264EE5" w:rsidRDefault="00264EE5" w:rsidP="00264EE5">
      <w:pPr>
        <w:shd w:val="clear" w:color="auto" w:fill="FFFFFF"/>
        <w:spacing w:line="298" w:lineRule="exact"/>
        <w:ind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4</w:t>
      </w:r>
      <w:r>
        <w:rPr>
          <w:sz w:val="26"/>
          <w:szCs w:val="26"/>
        </w:rPr>
        <w:t xml:space="preserve"> указывается количество проведенных экспертно-аналитических мероприятий.</w:t>
      </w:r>
    </w:p>
    <w:p w:rsidR="00264EE5" w:rsidRDefault="00264EE5" w:rsidP="00264EE5">
      <w:pPr>
        <w:shd w:val="clear" w:color="auto" w:fill="FFFFFF"/>
        <w:spacing w:line="298" w:lineRule="exact"/>
        <w:ind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5</w:t>
      </w:r>
      <w:r>
        <w:rPr>
          <w:sz w:val="26"/>
          <w:szCs w:val="26"/>
        </w:rPr>
        <w:t xml:space="preserve"> указывается количество подготовленных КРК заключений на поступившие </w:t>
      </w:r>
      <w:r w:rsidRPr="004E2BDD">
        <w:rPr>
          <w:sz w:val="26"/>
          <w:szCs w:val="26"/>
        </w:rPr>
        <w:t>проекты решений, районных программ и иных нормативных правовых актов Еткульского муниципального района</w:t>
      </w:r>
      <w:r>
        <w:rPr>
          <w:sz w:val="26"/>
          <w:szCs w:val="26"/>
        </w:rPr>
        <w:t>.</w:t>
      </w:r>
    </w:p>
    <w:p w:rsidR="00264EE5" w:rsidRDefault="00264EE5" w:rsidP="00264EE5">
      <w:pPr>
        <w:shd w:val="clear" w:color="auto" w:fill="FFFFFF"/>
        <w:spacing w:line="298" w:lineRule="exact"/>
        <w:ind w:firstLine="542"/>
        <w:jc w:val="both"/>
      </w:pPr>
      <w:r>
        <w:rPr>
          <w:spacing w:val="-1"/>
          <w:sz w:val="26"/>
          <w:szCs w:val="26"/>
        </w:rPr>
        <w:t xml:space="preserve">В </w:t>
      </w:r>
      <w:r>
        <w:rPr>
          <w:spacing w:val="-1"/>
          <w:sz w:val="26"/>
          <w:szCs w:val="26"/>
          <w:u w:val="single"/>
        </w:rPr>
        <w:t>строке 6</w:t>
      </w:r>
      <w:r>
        <w:rPr>
          <w:spacing w:val="-1"/>
          <w:sz w:val="26"/>
          <w:szCs w:val="26"/>
        </w:rPr>
        <w:t xml:space="preserve"> указывается количество подготовленных КРК заключений по иным </w:t>
      </w:r>
      <w:r>
        <w:rPr>
          <w:sz w:val="26"/>
          <w:szCs w:val="26"/>
        </w:rPr>
        <w:t>вопросам.</w:t>
      </w:r>
    </w:p>
    <w:p w:rsidR="00264EE5" w:rsidRDefault="00264EE5" w:rsidP="00264EE5">
      <w:pPr>
        <w:shd w:val="clear" w:color="auto" w:fill="FFFFFF"/>
        <w:tabs>
          <w:tab w:val="left" w:pos="845"/>
        </w:tabs>
        <w:spacing w:line="298" w:lineRule="exact"/>
        <w:ind w:firstLine="542"/>
        <w:jc w:val="both"/>
      </w:pPr>
      <w:r>
        <w:rPr>
          <w:spacing w:val="-2"/>
          <w:sz w:val="26"/>
          <w:szCs w:val="26"/>
        </w:rPr>
        <w:t>7.</w:t>
      </w:r>
      <w:r>
        <w:rPr>
          <w:sz w:val="26"/>
          <w:szCs w:val="26"/>
        </w:rPr>
        <w:tab/>
        <w:t xml:space="preserve">В </w:t>
      </w:r>
      <w:r>
        <w:rPr>
          <w:sz w:val="26"/>
          <w:szCs w:val="26"/>
          <w:u w:val="single"/>
        </w:rPr>
        <w:t>разделе III</w:t>
      </w:r>
      <w:r>
        <w:rPr>
          <w:sz w:val="26"/>
          <w:szCs w:val="26"/>
        </w:rPr>
        <w:t xml:space="preserve"> указываются суммы финансовых нарушений, выявленных в результате контрольных и экспертно-аналитических мероприятий, проведенных КРК в отчетном периоде.</w:t>
      </w:r>
    </w:p>
    <w:p w:rsidR="00264EE5" w:rsidRDefault="00264EE5" w:rsidP="00264EE5">
      <w:pPr>
        <w:shd w:val="clear" w:color="auto" w:fill="FFFFFF"/>
        <w:ind w:right="6" w:firstLine="544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строках 7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u w:val="single"/>
        </w:rPr>
        <w:t>9</w:t>
      </w:r>
      <w:r>
        <w:rPr>
          <w:sz w:val="26"/>
          <w:szCs w:val="26"/>
        </w:rPr>
        <w:t xml:space="preserve"> указывается сумма бюджетных средств, использованных не по целевому назначению.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строках 10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u w:val="single"/>
        </w:rPr>
        <w:t>12</w:t>
      </w:r>
      <w:r>
        <w:rPr>
          <w:sz w:val="26"/>
          <w:szCs w:val="26"/>
        </w:rPr>
        <w:t xml:space="preserve"> указывается сумма неэффективно использованных бюджетных средств.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строках 13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u w:val="single"/>
        </w:rPr>
        <w:t>15</w:t>
      </w:r>
      <w:r>
        <w:rPr>
          <w:sz w:val="26"/>
          <w:szCs w:val="26"/>
        </w:rPr>
        <w:t xml:space="preserve"> указывается сумма нарушений, связанных с несоблюдением планов счетов бухгалтерского учета, положений (стандартов) и других нормативных актов и методических указаний по вопросам бухгалтерского учета, выявленных несоответствий между данными бюджетной отчетности и бюджетного учета и других </w:t>
      </w:r>
      <w:r>
        <w:rPr>
          <w:sz w:val="26"/>
          <w:szCs w:val="26"/>
        </w:rPr>
        <w:lastRenderedPageBreak/>
        <w:t>нарушений в данной сфере.</w:t>
      </w:r>
    </w:p>
    <w:p w:rsidR="00264EE5" w:rsidRDefault="00264EE5" w:rsidP="00264EE5">
      <w:pPr>
        <w:shd w:val="clear" w:color="auto" w:fill="FFFFFF"/>
        <w:spacing w:line="298" w:lineRule="exact"/>
        <w:ind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16</w:t>
      </w:r>
      <w:r>
        <w:rPr>
          <w:sz w:val="26"/>
          <w:szCs w:val="26"/>
        </w:rPr>
        <w:t xml:space="preserve"> указывается сумма выявленных нарушений, связанных с </w:t>
      </w:r>
      <w:r>
        <w:rPr>
          <w:spacing w:val="-1"/>
          <w:sz w:val="26"/>
          <w:szCs w:val="26"/>
        </w:rPr>
        <w:t xml:space="preserve">искажением стоимости имущества казны, несоблюдением установленных процедур </w:t>
      </w:r>
      <w:r>
        <w:rPr>
          <w:sz w:val="26"/>
          <w:szCs w:val="26"/>
        </w:rPr>
        <w:t>владения, пользования, распоряжения имуществом, находящимся в муниципальной  собственности Еткульского муниципального района, выбытия, списания, постановки его на учет и других нарушений в данной сфере.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строках 17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u w:val="single"/>
        </w:rPr>
        <w:t>19</w:t>
      </w:r>
      <w:r>
        <w:rPr>
          <w:sz w:val="26"/>
          <w:szCs w:val="26"/>
        </w:rPr>
        <w:t xml:space="preserve"> указываются суммы нарушений, связанных с несоблюдением установленных законодательством Российской Федерации процедур размещения государственных и муниципальных заказов, сроков заключения контрактов, неправомерным изменением их условий и других нарушений в данной сфере.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строках 20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u w:val="single"/>
        </w:rPr>
        <w:t>22</w:t>
      </w:r>
      <w:r>
        <w:rPr>
          <w:sz w:val="26"/>
          <w:szCs w:val="26"/>
        </w:rPr>
        <w:t xml:space="preserve"> указываются суммы нарушений, связанных с неправомерным принятием бюджетных обязательств, несоблюдением порядка санкционирования расходов бюджетов, условий софинансирования расходов при предоставлении межбюджетных трансфертов, отражением доходов, расходов, источников финансирования дефицитов бюджетов по несоответствующим кодам бюджетной </w:t>
      </w:r>
      <w:r>
        <w:rPr>
          <w:sz w:val="26"/>
          <w:szCs w:val="26"/>
          <w:u w:val="single"/>
        </w:rPr>
        <w:t>классификации</w:t>
      </w:r>
      <w:r>
        <w:rPr>
          <w:sz w:val="26"/>
          <w:szCs w:val="26"/>
        </w:rPr>
        <w:t xml:space="preserve"> и другие.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8. В </w:t>
      </w:r>
      <w:r>
        <w:rPr>
          <w:sz w:val="26"/>
          <w:szCs w:val="26"/>
          <w:u w:val="single"/>
        </w:rPr>
        <w:t>разделе IV</w:t>
      </w:r>
      <w:r>
        <w:rPr>
          <w:sz w:val="26"/>
          <w:szCs w:val="26"/>
        </w:rPr>
        <w:t xml:space="preserve"> указываются сведения об устранении нарушений, предотвращении бюджетных потерь.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23</w:t>
      </w:r>
      <w:r>
        <w:rPr>
          <w:sz w:val="26"/>
          <w:szCs w:val="26"/>
        </w:rPr>
        <w:t xml:space="preserve"> указывается сумма устраненных финансовых нарушений по результатам контрольных и экспертно-аналитических мероприятий, проведенных в отчетном году.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24</w:t>
      </w:r>
      <w:r>
        <w:rPr>
          <w:sz w:val="26"/>
          <w:szCs w:val="26"/>
        </w:rPr>
        <w:t xml:space="preserve"> указывается сумма средств, восстановленных в добровольном порядке проверенными объектами (виновными лицами) и взысканных с виновных лиц руководителями проверенных объектов, по решению судебных органов, восстановленных органами, исполняющими бюджет, в доход бюджетов, а также восстановленной и взысканной (возмещенной) задолженности с поставщиков (подрядчиков) по ранее оплаченным, но непоставленным товарам, невыполненным работам (услугам) для государственных или муниципальных нужд.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25</w:t>
      </w:r>
      <w:r>
        <w:rPr>
          <w:sz w:val="26"/>
          <w:szCs w:val="26"/>
        </w:rPr>
        <w:t xml:space="preserve"> указывается сумма устраненных финансовых нарушений по результатам контрольных и экспертно-аналитических мероприятий, проведенных в периоды, предшествующие отчетному году.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26</w:t>
      </w:r>
      <w:r>
        <w:rPr>
          <w:sz w:val="26"/>
          <w:szCs w:val="26"/>
        </w:rPr>
        <w:t xml:space="preserve"> указывается сумма средств, восстановленных в добровольном порядке проверенными объектами (виновными лицами) и взысканных с виновных лиц руководителями проверенных объектов, по решению судебных органов, восстановленных органами, исполняющими бюджет, в доход бюджетов, а также восстановленной и взысканной (возмещенной) задолженности с поставщиков (подрядчиков) по ранее оплаченным, но непоставленным товарам, невыполненным работам (услугам) для государственных или муниципальных нужд.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27</w:t>
      </w:r>
      <w:r>
        <w:rPr>
          <w:sz w:val="26"/>
          <w:szCs w:val="26"/>
        </w:rPr>
        <w:t xml:space="preserve"> указывается сумма сокращения расходов, дополнительных поступлений  доходов  местного  бюджета  в  отчетном  году  в результате принятия проверенными объектами мер по недопущению впредь выявленных КРК нарушений (в том числе повышение арендной платы от использования имущества до размеров, установленных нормативными правовыми актами; взимание платы за имущество, ранее переданное в пользование без заключения договоров аренды; прекращение необоснованных выплат заработной платы и осуществление иных неправомерных расходов; приведение в соответствие с требованиями нормативных документов смет расходов, коэффициентов удорожания сметной стоимости строительства объектов и оплаты за услуги заказчика-застройщика).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9. В </w:t>
      </w:r>
      <w:r>
        <w:rPr>
          <w:sz w:val="26"/>
          <w:szCs w:val="26"/>
          <w:u w:val="single"/>
        </w:rPr>
        <w:t>разделе V</w:t>
      </w:r>
      <w:r>
        <w:rPr>
          <w:sz w:val="26"/>
          <w:szCs w:val="26"/>
        </w:rPr>
        <w:t xml:space="preserve"> указываются рассмотренные на заседаниях </w:t>
      </w:r>
      <w:r w:rsidRPr="004E2BDD">
        <w:rPr>
          <w:sz w:val="26"/>
          <w:szCs w:val="26"/>
        </w:rPr>
        <w:t xml:space="preserve">Комиссии по итогам проверок и ревизий </w:t>
      </w:r>
      <w:r>
        <w:rPr>
          <w:spacing w:val="-1"/>
          <w:sz w:val="26"/>
          <w:szCs w:val="26"/>
        </w:rPr>
        <w:t>материалы по результатам контрольных и экспертно-</w:t>
      </w:r>
      <w:r>
        <w:rPr>
          <w:spacing w:val="-1"/>
          <w:sz w:val="26"/>
          <w:szCs w:val="26"/>
        </w:rPr>
        <w:lastRenderedPageBreak/>
        <w:t xml:space="preserve">аналитических мероприятий и </w:t>
      </w:r>
      <w:r>
        <w:rPr>
          <w:sz w:val="26"/>
          <w:szCs w:val="26"/>
        </w:rPr>
        <w:t>принятые решения, а также меры, принятые проверенными и уполномоченными органами по выявленным нарушениям (на основании поступившей в КРК информации).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28</w:t>
      </w:r>
      <w:r>
        <w:rPr>
          <w:sz w:val="26"/>
          <w:szCs w:val="26"/>
        </w:rPr>
        <w:t xml:space="preserve"> указывается количество направленных КРК предписаний.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29</w:t>
      </w:r>
      <w:r>
        <w:rPr>
          <w:sz w:val="26"/>
          <w:szCs w:val="26"/>
        </w:rPr>
        <w:t xml:space="preserve"> указывается количество невыполненных предписаний, сроки исполнения которых наступили в отчетном периоде.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30</w:t>
      </w:r>
      <w:r>
        <w:rPr>
          <w:sz w:val="26"/>
          <w:szCs w:val="26"/>
        </w:rPr>
        <w:t xml:space="preserve"> указывается количество направленных представлений.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31</w:t>
      </w:r>
      <w:r>
        <w:rPr>
          <w:sz w:val="26"/>
          <w:szCs w:val="26"/>
        </w:rPr>
        <w:t xml:space="preserve"> указывается количество невыполненных представлений, сроки исполнения которых наступили в отчетном периоде.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32</w:t>
      </w:r>
      <w:r>
        <w:rPr>
          <w:sz w:val="26"/>
          <w:szCs w:val="26"/>
        </w:rPr>
        <w:t xml:space="preserve"> указывается количество информационных писем, направленных в </w:t>
      </w:r>
      <w:r w:rsidRPr="004E2BDD">
        <w:rPr>
          <w:sz w:val="26"/>
          <w:szCs w:val="26"/>
        </w:rPr>
        <w:t>органы государственной власти Челябинской области и орган</w:t>
      </w:r>
      <w:r>
        <w:rPr>
          <w:sz w:val="26"/>
          <w:szCs w:val="26"/>
        </w:rPr>
        <w:t>ы</w:t>
      </w:r>
      <w:r w:rsidRPr="004E2BDD">
        <w:rPr>
          <w:sz w:val="26"/>
          <w:szCs w:val="26"/>
        </w:rPr>
        <w:t xml:space="preserve"> местного самоуправления по результатам контрольных и экспертно-аналитических мероприятий</w:t>
      </w:r>
      <w:r>
        <w:rPr>
          <w:sz w:val="26"/>
          <w:szCs w:val="26"/>
        </w:rPr>
        <w:t>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33</w:t>
      </w:r>
      <w:r>
        <w:rPr>
          <w:sz w:val="26"/>
          <w:szCs w:val="26"/>
        </w:rPr>
        <w:t xml:space="preserve"> указывается количество материалов контрольных и экспертно-аналитических мероприятий, переданных в правоохранительные органы.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34</w:t>
      </w:r>
      <w:r>
        <w:rPr>
          <w:sz w:val="26"/>
          <w:szCs w:val="26"/>
        </w:rPr>
        <w:t xml:space="preserve"> указывается количество реализованных органами государственной власти Российской Федерации и Челябинской области, органами местного самоуправления, организациями предложений по результатам контрольных и экспертно-аналитических мероприятий.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35</w:t>
      </w:r>
      <w:r>
        <w:rPr>
          <w:sz w:val="26"/>
          <w:szCs w:val="26"/>
        </w:rPr>
        <w:t xml:space="preserve"> указывается количество уголовных дел, возбужденных правоохранительными органами с использованием материалов КРК.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36</w:t>
      </w:r>
      <w:r>
        <w:rPr>
          <w:sz w:val="26"/>
          <w:szCs w:val="26"/>
        </w:rPr>
        <w:t xml:space="preserve"> указывается число лиц, привлеченных к административной ответственности по итогам проведения контрольных и экспертно-аналитических мероприятий.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37</w:t>
      </w:r>
      <w:r>
        <w:rPr>
          <w:sz w:val="26"/>
          <w:szCs w:val="26"/>
        </w:rPr>
        <w:t xml:space="preserve"> указывается число лиц, привлеченных к дисциплинарной ответственности по итогам проведения контрольных мероприятий.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строке 38</w:t>
      </w:r>
      <w:r>
        <w:rPr>
          <w:sz w:val="26"/>
          <w:szCs w:val="26"/>
        </w:rPr>
        <w:t xml:space="preserve"> указывается число лиц, привлеченных к материальной ответственности по итогам контрольных мероприятий.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разделе VI</w:t>
      </w:r>
      <w:r>
        <w:rPr>
          <w:sz w:val="26"/>
          <w:szCs w:val="26"/>
        </w:rPr>
        <w:t xml:space="preserve"> указываются сведения об освещении деятельности КРК в средствах массовой информации.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строках 41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u w:val="single"/>
        </w:rPr>
        <w:t>44</w:t>
      </w:r>
      <w:r>
        <w:rPr>
          <w:sz w:val="26"/>
          <w:szCs w:val="26"/>
        </w:rPr>
        <w:t xml:space="preserve"> указывается количество размещенных КРК информационных материалов о своей деятельности в электронных и печатных средствах массовой информации.</w:t>
      </w:r>
    </w:p>
    <w:p w:rsidR="00264EE5" w:rsidRDefault="00264EE5" w:rsidP="00264EE5">
      <w:pPr>
        <w:shd w:val="clear" w:color="auto" w:fill="FFFFFF"/>
        <w:spacing w:before="298"/>
        <w:ind w:left="686"/>
      </w:pPr>
      <w:r>
        <w:rPr>
          <w:sz w:val="26"/>
          <w:szCs w:val="26"/>
        </w:rPr>
        <w:t>Глава III. ПОРЯДОК СОСТАВЛЕНИЯ ПОЯСНИТЕЛЬНОЙ ЗАПИСКИ</w:t>
      </w:r>
    </w:p>
    <w:p w:rsidR="00264EE5" w:rsidRDefault="00264EE5" w:rsidP="00264EE5">
      <w:pPr>
        <w:shd w:val="clear" w:color="auto" w:fill="FFFFFF"/>
        <w:tabs>
          <w:tab w:val="left" w:pos="979"/>
        </w:tabs>
        <w:spacing w:before="298" w:line="298" w:lineRule="exact"/>
        <w:ind w:right="5" w:firstLine="542"/>
        <w:jc w:val="both"/>
      </w:pPr>
      <w:r>
        <w:rPr>
          <w:spacing w:val="-3"/>
          <w:sz w:val="26"/>
          <w:szCs w:val="26"/>
        </w:rPr>
        <w:t>11.</w:t>
      </w:r>
      <w:r>
        <w:rPr>
          <w:sz w:val="26"/>
          <w:szCs w:val="26"/>
        </w:rPr>
        <w:tab/>
        <w:t xml:space="preserve">К </w:t>
      </w:r>
      <w:r>
        <w:rPr>
          <w:sz w:val="26"/>
          <w:szCs w:val="26"/>
          <w:u w:val="single"/>
        </w:rPr>
        <w:t>отчету</w:t>
      </w:r>
      <w:r>
        <w:rPr>
          <w:sz w:val="26"/>
          <w:szCs w:val="26"/>
        </w:rPr>
        <w:t xml:space="preserve"> прилагается пояснительная записка, которая включает в себя информацию о выявленных и отраженных в документах фактах нарушений в использовании бюджетных средств.</w:t>
      </w:r>
    </w:p>
    <w:p w:rsidR="00264EE5" w:rsidRDefault="00264EE5" w:rsidP="00264EE5">
      <w:pPr>
        <w:shd w:val="clear" w:color="auto" w:fill="FFFFFF"/>
        <w:tabs>
          <w:tab w:val="left" w:pos="1066"/>
        </w:tabs>
        <w:spacing w:line="298" w:lineRule="exact"/>
        <w:ind w:right="5" w:firstLine="542"/>
        <w:jc w:val="both"/>
      </w:pPr>
      <w:r>
        <w:rPr>
          <w:spacing w:val="-3"/>
          <w:sz w:val="26"/>
          <w:szCs w:val="26"/>
        </w:rPr>
        <w:t>12.</w:t>
      </w:r>
      <w:r>
        <w:rPr>
          <w:sz w:val="26"/>
          <w:szCs w:val="26"/>
        </w:rPr>
        <w:tab/>
        <w:t>Пояснительная записка составляется в соответствии со следующей структурой:</w:t>
      </w:r>
    </w:p>
    <w:p w:rsidR="00264EE5" w:rsidRDefault="00264EE5" w:rsidP="00264EE5">
      <w:pPr>
        <w:numPr>
          <w:ilvl w:val="0"/>
          <w:numId w:val="18"/>
        </w:numPr>
        <w:shd w:val="clear" w:color="auto" w:fill="FFFFFF"/>
        <w:tabs>
          <w:tab w:val="left" w:pos="821"/>
        </w:tabs>
        <w:spacing w:line="298" w:lineRule="exact"/>
        <w:ind w:left="542"/>
        <w:rPr>
          <w:spacing w:val="-2"/>
          <w:sz w:val="26"/>
          <w:szCs w:val="26"/>
        </w:rPr>
      </w:pPr>
      <w:r>
        <w:rPr>
          <w:sz w:val="26"/>
          <w:szCs w:val="26"/>
        </w:rPr>
        <w:t>общие положения;</w:t>
      </w:r>
    </w:p>
    <w:p w:rsidR="00264EE5" w:rsidRDefault="00264EE5" w:rsidP="00264EE5">
      <w:pPr>
        <w:numPr>
          <w:ilvl w:val="0"/>
          <w:numId w:val="18"/>
        </w:numPr>
        <w:shd w:val="clear" w:color="auto" w:fill="FFFFFF"/>
        <w:tabs>
          <w:tab w:val="left" w:pos="821"/>
        </w:tabs>
        <w:spacing w:line="298" w:lineRule="exact"/>
        <w:ind w:left="542"/>
        <w:rPr>
          <w:spacing w:val="-2"/>
          <w:sz w:val="26"/>
          <w:szCs w:val="26"/>
        </w:rPr>
      </w:pPr>
      <w:r>
        <w:rPr>
          <w:sz w:val="26"/>
          <w:szCs w:val="26"/>
        </w:rPr>
        <w:t>контрольная и экспертно-аналитическая деятельность;</w:t>
      </w:r>
    </w:p>
    <w:p w:rsidR="00264EE5" w:rsidRDefault="00264EE5" w:rsidP="00264EE5">
      <w:pPr>
        <w:numPr>
          <w:ilvl w:val="0"/>
          <w:numId w:val="18"/>
        </w:numPr>
        <w:shd w:val="clear" w:color="auto" w:fill="FFFFFF"/>
        <w:tabs>
          <w:tab w:val="left" w:pos="821"/>
        </w:tabs>
        <w:spacing w:line="298" w:lineRule="exact"/>
        <w:ind w:left="542"/>
        <w:rPr>
          <w:spacing w:val="-2"/>
          <w:sz w:val="26"/>
          <w:szCs w:val="26"/>
        </w:rPr>
      </w:pPr>
      <w:r>
        <w:rPr>
          <w:sz w:val="26"/>
          <w:szCs w:val="26"/>
        </w:rPr>
        <w:t>организационные мероприятия;</w:t>
      </w:r>
    </w:p>
    <w:p w:rsidR="00264EE5" w:rsidRDefault="00264EE5" w:rsidP="00264EE5">
      <w:pPr>
        <w:numPr>
          <w:ilvl w:val="0"/>
          <w:numId w:val="18"/>
        </w:numPr>
        <w:shd w:val="clear" w:color="auto" w:fill="FFFFFF"/>
        <w:tabs>
          <w:tab w:val="left" w:pos="821"/>
        </w:tabs>
        <w:spacing w:line="298" w:lineRule="exact"/>
        <w:ind w:left="542"/>
        <w:rPr>
          <w:spacing w:val="-2"/>
          <w:sz w:val="26"/>
          <w:szCs w:val="26"/>
        </w:rPr>
      </w:pPr>
      <w:r>
        <w:rPr>
          <w:sz w:val="26"/>
          <w:szCs w:val="26"/>
        </w:rPr>
        <w:t>межведомственное взаимодействие;</w:t>
      </w:r>
    </w:p>
    <w:p w:rsidR="00264EE5" w:rsidRDefault="00264EE5" w:rsidP="00264EE5">
      <w:pPr>
        <w:numPr>
          <w:ilvl w:val="0"/>
          <w:numId w:val="18"/>
        </w:numPr>
        <w:shd w:val="clear" w:color="auto" w:fill="FFFFFF"/>
        <w:tabs>
          <w:tab w:val="left" w:pos="821"/>
        </w:tabs>
        <w:spacing w:line="298" w:lineRule="exact"/>
        <w:ind w:right="5" w:firstLine="542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предложения по совершенствованию проверочной деятельности, внесению изменений в нормативные правовые акты Еткульского муниципального района.</w:t>
      </w:r>
    </w:p>
    <w:p w:rsidR="00264EE5" w:rsidRDefault="00264EE5" w:rsidP="00264EE5">
      <w:pPr>
        <w:shd w:val="clear" w:color="auto" w:fill="FFFFFF"/>
        <w:tabs>
          <w:tab w:val="left" w:pos="1200"/>
        </w:tabs>
        <w:spacing w:line="298" w:lineRule="exact"/>
        <w:ind w:right="5" w:firstLine="542"/>
        <w:jc w:val="both"/>
      </w:pPr>
      <w:r>
        <w:rPr>
          <w:spacing w:val="-3"/>
          <w:sz w:val="26"/>
          <w:szCs w:val="26"/>
        </w:rPr>
        <w:t>13.</w:t>
      </w:r>
      <w:r>
        <w:rPr>
          <w:sz w:val="26"/>
          <w:szCs w:val="26"/>
        </w:rPr>
        <w:tab/>
        <w:t xml:space="preserve">В </w:t>
      </w:r>
      <w:r>
        <w:rPr>
          <w:sz w:val="26"/>
          <w:szCs w:val="26"/>
          <w:u w:val="single"/>
        </w:rPr>
        <w:t>разделе</w:t>
      </w:r>
      <w:r>
        <w:rPr>
          <w:sz w:val="26"/>
          <w:szCs w:val="26"/>
        </w:rPr>
        <w:t xml:space="preserve"> "Общие положения" отражаются общие данные, характеризующие направления работы, указывается количество объектов, в отношении которых КРК осуществляется внешний муниципальный финансовый контроль, их </w:t>
      </w:r>
      <w:r>
        <w:rPr>
          <w:sz w:val="26"/>
          <w:szCs w:val="26"/>
        </w:rPr>
        <w:lastRenderedPageBreak/>
        <w:t>качественный состав (органы местного самоуправления муниципальных образований, организации).</w:t>
      </w:r>
    </w:p>
    <w:p w:rsidR="00264EE5" w:rsidRDefault="00264EE5" w:rsidP="00264EE5">
      <w:pPr>
        <w:shd w:val="clear" w:color="auto" w:fill="FFFFFF"/>
        <w:tabs>
          <w:tab w:val="left" w:pos="1037"/>
        </w:tabs>
        <w:spacing w:line="298" w:lineRule="exact"/>
        <w:ind w:firstLine="542"/>
        <w:jc w:val="both"/>
      </w:pPr>
      <w:r>
        <w:rPr>
          <w:spacing w:val="-3"/>
          <w:sz w:val="26"/>
          <w:szCs w:val="26"/>
        </w:rPr>
        <w:t>14.</w:t>
      </w:r>
      <w:r>
        <w:rPr>
          <w:sz w:val="26"/>
          <w:szCs w:val="26"/>
        </w:rPr>
        <w:tab/>
        <w:t xml:space="preserve">В </w:t>
      </w:r>
      <w:r>
        <w:rPr>
          <w:sz w:val="26"/>
          <w:szCs w:val="26"/>
          <w:u w:val="single"/>
        </w:rPr>
        <w:t>разделе</w:t>
      </w:r>
      <w:r>
        <w:rPr>
          <w:sz w:val="26"/>
          <w:szCs w:val="26"/>
        </w:rPr>
        <w:t xml:space="preserve"> "Контрольная и экспертно-аналитическая деятельность" отражается количество запланированных и фактически проверенных объектов с указанием их процентного соотношения, а также причины невыполнения плана по проверке отдельных объектов, указываются проверки, проведенные по поручениям Собрания депутатов Еткульского муниципального района и предложениям Главы Еткульского муниципального района, объемы выделенных и проверенных бюджетных средств (в тыс. рублей).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>По отчетным данным приводятся примеры нецелевого использования бюджетных средств и характерные нарушения, связанные с неэффективным использованием бюджетных средств и другими нарушениями законодательства Российской Федерации и Челябинской области проверенными объектами.</w:t>
      </w:r>
    </w:p>
    <w:p w:rsidR="00264EE5" w:rsidRDefault="00264EE5" w:rsidP="00264EE5">
      <w:pPr>
        <w:shd w:val="clear" w:color="auto" w:fill="FFFFFF"/>
        <w:spacing w:line="298" w:lineRule="exact"/>
        <w:ind w:right="5" w:firstLine="542"/>
        <w:jc w:val="both"/>
      </w:pPr>
      <w:r>
        <w:rPr>
          <w:sz w:val="26"/>
          <w:szCs w:val="26"/>
        </w:rPr>
        <w:t>По итогам проведенных контрольных и экспертно-аналитических мероприятий отражаются практические результаты деятельности КСП, выразившиеся в рассмотрении материалов на Комиссии, направлении предписаний, представлений и контроле за их исполнением, в принятии других мер.</w:t>
      </w:r>
    </w:p>
    <w:p w:rsidR="00264EE5" w:rsidRDefault="00264EE5" w:rsidP="00264EE5">
      <w:pPr>
        <w:numPr>
          <w:ilvl w:val="0"/>
          <w:numId w:val="19"/>
        </w:numPr>
        <w:shd w:val="clear" w:color="auto" w:fill="FFFFFF"/>
        <w:tabs>
          <w:tab w:val="left" w:pos="1037"/>
        </w:tabs>
        <w:spacing w:line="298" w:lineRule="exact"/>
        <w:ind w:right="5" w:firstLine="542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u w:val="single"/>
        </w:rPr>
        <w:t>разделе</w:t>
      </w:r>
      <w:r>
        <w:rPr>
          <w:sz w:val="26"/>
          <w:szCs w:val="26"/>
        </w:rPr>
        <w:t xml:space="preserve"> "Организационные мероприятия" указываются документы, разработанные КРК в целях реализации требований законодательства, укомплектованность личным составом, текучесть кадров за год, организационно-штатные изменения, сведения о повышении квалификации и поощрении работников КРК.</w:t>
      </w:r>
    </w:p>
    <w:p w:rsidR="00264EE5" w:rsidRPr="00894539" w:rsidRDefault="00264EE5" w:rsidP="00264EE5">
      <w:pPr>
        <w:numPr>
          <w:ilvl w:val="0"/>
          <w:numId w:val="19"/>
        </w:numPr>
        <w:shd w:val="clear" w:color="auto" w:fill="FFFFFF"/>
        <w:tabs>
          <w:tab w:val="left" w:pos="1037"/>
        </w:tabs>
        <w:spacing w:line="298" w:lineRule="exact"/>
        <w:ind w:left="5" w:right="5"/>
        <w:jc w:val="both"/>
        <w:rPr>
          <w:sz w:val="26"/>
          <w:szCs w:val="26"/>
        </w:rPr>
      </w:pPr>
      <w:r w:rsidRPr="00894539">
        <w:rPr>
          <w:sz w:val="26"/>
          <w:szCs w:val="26"/>
        </w:rPr>
        <w:t>В разделе "Межведомственное взаимодействие" отражаются факторы взаимодействия КРК с органами государственного и муниципального финансового контроля, органами государственной власти Российской Федерации и Челябинской</w:t>
      </w:r>
      <w:r>
        <w:rPr>
          <w:sz w:val="26"/>
          <w:szCs w:val="26"/>
        </w:rPr>
        <w:t xml:space="preserve"> </w:t>
      </w:r>
      <w:r w:rsidRPr="00894539">
        <w:rPr>
          <w:sz w:val="26"/>
          <w:szCs w:val="26"/>
        </w:rPr>
        <w:t>области, освещается  участие КРК в деятельности Объединения контрольно-счетных органов Челябинской области.</w:t>
      </w:r>
    </w:p>
    <w:p w:rsidR="00264EE5" w:rsidRDefault="00264EE5" w:rsidP="00264EE5">
      <w:pPr>
        <w:shd w:val="clear" w:color="auto" w:fill="FFFFFF"/>
        <w:spacing w:line="298" w:lineRule="exact"/>
        <w:ind w:firstLine="542"/>
        <w:jc w:val="both"/>
      </w:pPr>
      <w:r>
        <w:rPr>
          <w:sz w:val="26"/>
          <w:szCs w:val="26"/>
        </w:rPr>
        <w:t xml:space="preserve">17. В </w:t>
      </w:r>
      <w:r>
        <w:rPr>
          <w:sz w:val="26"/>
          <w:szCs w:val="26"/>
          <w:u w:val="single"/>
        </w:rPr>
        <w:t>разделе</w:t>
      </w:r>
      <w:r>
        <w:rPr>
          <w:sz w:val="26"/>
          <w:szCs w:val="26"/>
        </w:rPr>
        <w:t xml:space="preserve"> "Предложения по совершенствованию проверочной деятельности, внесению изменений нормативные правовые акты Еткульского муниципального района" отражаются предложения КРК по улучшению организации ее деятельности, реализации права законодательной инициативы по вопросам, входящим в компетенцию КРК.</w:t>
      </w:r>
    </w:p>
    <w:p w:rsidR="00264EE5" w:rsidRDefault="00264EE5" w:rsidP="00264EE5">
      <w:pPr>
        <w:pStyle w:val="1"/>
        <w:rPr>
          <w:spacing w:val="-2"/>
        </w:rPr>
      </w:pPr>
    </w:p>
    <w:sectPr w:rsidR="00264EE5" w:rsidSect="00264EE5">
      <w:type w:val="continuous"/>
      <w:pgSz w:w="11909" w:h="16834"/>
      <w:pgMar w:top="851" w:right="710" w:bottom="720" w:left="1421" w:header="720" w:footer="362" w:gutter="0"/>
      <w:cols w:space="322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2A" w:rsidRDefault="0056262A" w:rsidP="00D415A5">
      <w:r>
        <w:separator/>
      </w:r>
    </w:p>
  </w:endnote>
  <w:endnote w:type="continuationSeparator" w:id="0">
    <w:p w:rsidR="0056262A" w:rsidRDefault="0056262A" w:rsidP="00D4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E5" w:rsidRDefault="00264EE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00E5C">
      <w:rPr>
        <w:noProof/>
      </w:rPr>
      <w:t>2</w:t>
    </w:r>
    <w:r>
      <w:fldChar w:fldCharType="end"/>
    </w:r>
  </w:p>
  <w:p w:rsidR="00264EE5" w:rsidRDefault="00264E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2A" w:rsidRDefault="0056262A" w:rsidP="00D415A5">
      <w:r>
        <w:separator/>
      </w:r>
    </w:p>
  </w:footnote>
  <w:footnote w:type="continuationSeparator" w:id="0">
    <w:p w:rsidR="0056262A" w:rsidRDefault="0056262A" w:rsidP="00D4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C72"/>
    <w:multiLevelType w:val="singleLevel"/>
    <w:tmpl w:val="72F47D2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23937B76"/>
    <w:multiLevelType w:val="singleLevel"/>
    <w:tmpl w:val="583C68D0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8CB3B53"/>
    <w:multiLevelType w:val="singleLevel"/>
    <w:tmpl w:val="2F72A4A2"/>
    <w:lvl w:ilvl="0">
      <w:start w:val="1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337F57F3"/>
    <w:multiLevelType w:val="singleLevel"/>
    <w:tmpl w:val="9CB688A2"/>
    <w:lvl w:ilvl="0">
      <w:start w:val="2"/>
      <w:numFmt w:val="decimal"/>
      <w:lvlText w:val="5.5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39DE49BB"/>
    <w:multiLevelType w:val="singleLevel"/>
    <w:tmpl w:val="8382785A"/>
    <w:lvl w:ilvl="0">
      <w:start w:val="2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5">
    <w:nsid w:val="40AA6AE6"/>
    <w:multiLevelType w:val="singleLevel"/>
    <w:tmpl w:val="A15238E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4762858"/>
    <w:multiLevelType w:val="singleLevel"/>
    <w:tmpl w:val="EE8642FA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44AE16FD"/>
    <w:multiLevelType w:val="singleLevel"/>
    <w:tmpl w:val="37B68B02"/>
    <w:lvl w:ilvl="0">
      <w:start w:val="1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492315E0"/>
    <w:multiLevelType w:val="singleLevel"/>
    <w:tmpl w:val="AE346D80"/>
    <w:lvl w:ilvl="0">
      <w:start w:val="4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9">
    <w:nsid w:val="4E347493"/>
    <w:multiLevelType w:val="singleLevel"/>
    <w:tmpl w:val="EE560F0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5ABA5ACA"/>
    <w:multiLevelType w:val="singleLevel"/>
    <w:tmpl w:val="8D8E1DCE"/>
    <w:lvl w:ilvl="0">
      <w:start w:val="11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>
    <w:nsid w:val="5B7A227D"/>
    <w:multiLevelType w:val="singleLevel"/>
    <w:tmpl w:val="7AA46664"/>
    <w:lvl w:ilvl="0">
      <w:start w:val="15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5DFD7189"/>
    <w:multiLevelType w:val="singleLevel"/>
    <w:tmpl w:val="CF4053CC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63F91A28"/>
    <w:multiLevelType w:val="singleLevel"/>
    <w:tmpl w:val="3D067D6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6A0B771D"/>
    <w:multiLevelType w:val="singleLevel"/>
    <w:tmpl w:val="EEACF2F0"/>
    <w:lvl w:ilvl="0">
      <w:start w:val="4"/>
      <w:numFmt w:val="decimal"/>
      <w:lvlText w:val="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5">
    <w:nsid w:val="729F1D26"/>
    <w:multiLevelType w:val="singleLevel"/>
    <w:tmpl w:val="DA6ABDB6"/>
    <w:lvl w:ilvl="0">
      <w:start w:val="5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6">
    <w:nsid w:val="766855D2"/>
    <w:multiLevelType w:val="singleLevel"/>
    <w:tmpl w:val="4410966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7B9857FA"/>
    <w:multiLevelType w:val="singleLevel"/>
    <w:tmpl w:val="ADDA18A4"/>
    <w:lvl w:ilvl="0">
      <w:start w:val="1"/>
      <w:numFmt w:val="decimal"/>
      <w:lvlText w:val="4.10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8">
    <w:nsid w:val="7FA402F2"/>
    <w:multiLevelType w:val="singleLevel"/>
    <w:tmpl w:val="53A8ECF4"/>
    <w:lvl w:ilvl="0">
      <w:start w:val="2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0"/>
  </w:num>
  <w:num w:numId="5">
    <w:abstractNumId w:val="14"/>
  </w:num>
  <w:num w:numId="6">
    <w:abstractNumId w:val="3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7"/>
  </w:num>
  <w:num w:numId="14">
    <w:abstractNumId w:val="15"/>
  </w:num>
  <w:num w:numId="15">
    <w:abstractNumId w:val="4"/>
  </w:num>
  <w:num w:numId="16">
    <w:abstractNumId w:val="8"/>
  </w:num>
  <w:num w:numId="17">
    <w:abstractNumId w:val="16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429"/>
    <w:rsid w:val="000068B2"/>
    <w:rsid w:val="000A4EBE"/>
    <w:rsid w:val="000E6E03"/>
    <w:rsid w:val="001552BB"/>
    <w:rsid w:val="001D3A84"/>
    <w:rsid w:val="00264EE5"/>
    <w:rsid w:val="003534BA"/>
    <w:rsid w:val="0056262A"/>
    <w:rsid w:val="005B48E2"/>
    <w:rsid w:val="00620841"/>
    <w:rsid w:val="006A5F81"/>
    <w:rsid w:val="00774A83"/>
    <w:rsid w:val="007F4429"/>
    <w:rsid w:val="00843429"/>
    <w:rsid w:val="00977578"/>
    <w:rsid w:val="00B75056"/>
    <w:rsid w:val="00BA7513"/>
    <w:rsid w:val="00BE6594"/>
    <w:rsid w:val="00CA5984"/>
    <w:rsid w:val="00D415A5"/>
    <w:rsid w:val="00DE7BD9"/>
    <w:rsid w:val="00E00E5C"/>
    <w:rsid w:val="00F73E93"/>
    <w:rsid w:val="00F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77578"/>
    <w:pPr>
      <w:shd w:val="clear" w:color="auto" w:fill="FFFFFF"/>
      <w:spacing w:before="5"/>
      <w:ind w:right="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F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5F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15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15A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D415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15A5"/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97757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a">
    <w:name w:val="TOC Heading"/>
    <w:basedOn w:val="1"/>
    <w:next w:val="a"/>
    <w:uiPriority w:val="39"/>
    <w:semiHidden/>
    <w:unhideWhenUsed/>
    <w:qFormat/>
    <w:rsid w:val="00977578"/>
    <w:pPr>
      <w:keepNext/>
      <w:keepLines/>
      <w:widowControl/>
      <w:shd w:val="clear" w:color="auto" w:fill="auto"/>
      <w:autoSpaceDE/>
      <w:autoSpaceDN/>
      <w:adjustRightInd/>
      <w:spacing w:before="480" w:line="276" w:lineRule="auto"/>
      <w:ind w:right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77578"/>
  </w:style>
  <w:style w:type="character" w:styleId="ab">
    <w:name w:val="Hyperlink"/>
    <w:uiPriority w:val="99"/>
    <w:unhideWhenUsed/>
    <w:rsid w:val="00977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D336-425B-45FA-8CFB-848B825D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sod53</vt:lpstr>
    </vt:vector>
  </TitlesOfParts>
  <Company>Home</Company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sod53</dc:title>
  <dc:creator>Карпович</dc:creator>
  <cp:lastModifiedBy>Карпович</cp:lastModifiedBy>
  <cp:revision>4</cp:revision>
  <cp:lastPrinted>2015-08-14T08:27:00Z</cp:lastPrinted>
  <dcterms:created xsi:type="dcterms:W3CDTF">2015-08-14T08:22:00Z</dcterms:created>
  <dcterms:modified xsi:type="dcterms:W3CDTF">2015-08-14T08:27:00Z</dcterms:modified>
</cp:coreProperties>
</file>