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33" w:rsidRDefault="00762033" w:rsidP="0076203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6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33" w:rsidRDefault="00762033" w:rsidP="0076203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2033" w:rsidRDefault="00762033" w:rsidP="007620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762033" w:rsidRDefault="009E35A7" w:rsidP="007620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762033" w:rsidRDefault="00894D47" w:rsidP="00762033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762033" w:rsidRDefault="00762033" w:rsidP="00762033">
      <w:pPr>
        <w:widowControl w:val="0"/>
        <w:autoSpaceDE w:val="0"/>
        <w:autoSpaceDN w:val="0"/>
        <w:adjustRightInd w:val="0"/>
      </w:pPr>
    </w:p>
    <w:p w:rsidR="00762033" w:rsidRPr="00FC5B86" w:rsidRDefault="00762033" w:rsidP="0076203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C5B86">
        <w:rPr>
          <w:color w:val="000000"/>
          <w:sz w:val="28"/>
          <w:szCs w:val="28"/>
        </w:rPr>
        <w:t xml:space="preserve"> </w:t>
      </w:r>
      <w:r w:rsidR="00FC5B86" w:rsidRPr="00FC5B86">
        <w:rPr>
          <w:color w:val="000000"/>
          <w:sz w:val="28"/>
          <w:szCs w:val="28"/>
        </w:rPr>
        <w:t xml:space="preserve">02.10.2012г. </w:t>
      </w:r>
      <w:r w:rsidRPr="00FC5B86">
        <w:rPr>
          <w:color w:val="000000"/>
          <w:sz w:val="28"/>
          <w:szCs w:val="28"/>
        </w:rPr>
        <w:t xml:space="preserve">№ </w:t>
      </w:r>
      <w:r w:rsidR="00FC5B86" w:rsidRPr="00FC5B86">
        <w:rPr>
          <w:color w:val="000000"/>
          <w:sz w:val="28"/>
          <w:szCs w:val="28"/>
        </w:rPr>
        <w:t>948</w:t>
      </w:r>
    </w:p>
    <w:p w:rsidR="00762033" w:rsidRDefault="00762033" w:rsidP="00762033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762033" w:rsidRDefault="00762033" w:rsidP="00762033">
      <w:pPr>
        <w:rPr>
          <w:sz w:val="28"/>
          <w:szCs w:val="28"/>
        </w:rPr>
      </w:pPr>
    </w:p>
    <w:p w:rsidR="00646B8B" w:rsidRDefault="00646B8B" w:rsidP="00762033">
      <w:pPr>
        <w:rPr>
          <w:sz w:val="28"/>
          <w:szCs w:val="28"/>
        </w:rPr>
      </w:pPr>
    </w:p>
    <w:p w:rsidR="009E35A7" w:rsidRDefault="009E35A7" w:rsidP="009E35A7">
      <w:pPr>
        <w:spacing w:before="20" w:after="20"/>
        <w:rPr>
          <w:rFonts w:eastAsia="Times New Roman"/>
          <w:sz w:val="28"/>
          <w:szCs w:val="28"/>
        </w:rPr>
      </w:pPr>
      <w:r w:rsidRPr="009E35A7">
        <w:rPr>
          <w:rFonts w:eastAsia="Times New Roman"/>
          <w:sz w:val="28"/>
          <w:szCs w:val="28"/>
        </w:rPr>
        <w:t xml:space="preserve">Об утверждении </w:t>
      </w:r>
      <w:proofErr w:type="gramStart"/>
      <w:r w:rsidRPr="009E35A7">
        <w:rPr>
          <w:rFonts w:eastAsia="Times New Roman"/>
          <w:sz w:val="28"/>
          <w:szCs w:val="28"/>
        </w:rPr>
        <w:t>Методических</w:t>
      </w:r>
      <w:proofErr w:type="gramEnd"/>
      <w:r w:rsidRPr="009E35A7">
        <w:rPr>
          <w:rFonts w:eastAsia="Times New Roman"/>
          <w:sz w:val="28"/>
          <w:szCs w:val="28"/>
        </w:rPr>
        <w:t xml:space="preserve"> </w:t>
      </w:r>
    </w:p>
    <w:p w:rsidR="009E35A7" w:rsidRPr="009E35A7" w:rsidRDefault="009E35A7" w:rsidP="009E35A7">
      <w:pPr>
        <w:spacing w:before="20" w:after="20"/>
        <w:rPr>
          <w:rFonts w:eastAsia="Times New Roman"/>
          <w:sz w:val="28"/>
          <w:szCs w:val="28"/>
        </w:rPr>
      </w:pPr>
      <w:r w:rsidRPr="009E35A7">
        <w:rPr>
          <w:rFonts w:eastAsia="Times New Roman"/>
          <w:sz w:val="28"/>
          <w:szCs w:val="28"/>
        </w:rPr>
        <w:t>рекомендаций по разработке</w:t>
      </w:r>
    </w:p>
    <w:p w:rsidR="009E35A7" w:rsidRPr="009E35A7" w:rsidRDefault="009E35A7" w:rsidP="009E35A7">
      <w:pPr>
        <w:spacing w:before="20" w:after="20"/>
        <w:rPr>
          <w:rFonts w:eastAsia="Times New Roman"/>
          <w:sz w:val="28"/>
          <w:szCs w:val="28"/>
        </w:rPr>
      </w:pPr>
      <w:r w:rsidRPr="009E35A7">
        <w:rPr>
          <w:rFonts w:eastAsia="Times New Roman"/>
          <w:sz w:val="28"/>
          <w:szCs w:val="28"/>
        </w:rPr>
        <w:t>ведомственных целевых программ</w:t>
      </w:r>
    </w:p>
    <w:p w:rsidR="00646B8B" w:rsidRDefault="00646B8B" w:rsidP="00762033">
      <w:pPr>
        <w:rPr>
          <w:sz w:val="28"/>
          <w:szCs w:val="28"/>
        </w:rPr>
      </w:pPr>
    </w:p>
    <w:p w:rsidR="00646B8B" w:rsidRDefault="00646B8B" w:rsidP="00762033">
      <w:pPr>
        <w:rPr>
          <w:sz w:val="28"/>
          <w:szCs w:val="28"/>
        </w:rPr>
      </w:pPr>
    </w:p>
    <w:p w:rsidR="009E35A7" w:rsidRDefault="009E35A7" w:rsidP="009E35A7">
      <w:pPr>
        <w:spacing w:before="20" w:after="20"/>
        <w:ind w:firstLine="708"/>
        <w:jc w:val="both"/>
        <w:rPr>
          <w:rFonts w:eastAsia="Times New Roman"/>
          <w:sz w:val="28"/>
          <w:szCs w:val="28"/>
        </w:rPr>
      </w:pPr>
      <w:r w:rsidRPr="000D51E3">
        <w:rPr>
          <w:rFonts w:eastAsia="Times New Roman"/>
          <w:sz w:val="28"/>
          <w:szCs w:val="28"/>
        </w:rPr>
        <w:t xml:space="preserve">В соответствии с пунктом 2 </w:t>
      </w:r>
      <w:r>
        <w:rPr>
          <w:rFonts w:eastAsia="Times New Roman"/>
          <w:sz w:val="28"/>
          <w:szCs w:val="28"/>
        </w:rPr>
        <w:t xml:space="preserve">Постановления администрации </w:t>
      </w:r>
      <w:proofErr w:type="spellStart"/>
      <w:r>
        <w:rPr>
          <w:rFonts w:eastAsia="Times New Roman"/>
          <w:sz w:val="28"/>
          <w:szCs w:val="28"/>
        </w:rPr>
        <w:t>Еткульского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 от </w:t>
      </w:r>
      <w:r w:rsidR="0003506E">
        <w:rPr>
          <w:rFonts w:eastAsia="Times New Roman"/>
          <w:sz w:val="28"/>
          <w:szCs w:val="28"/>
        </w:rPr>
        <w:t xml:space="preserve">27.09.2012 </w:t>
      </w:r>
      <w:r>
        <w:rPr>
          <w:rFonts w:eastAsia="Times New Roman"/>
          <w:sz w:val="28"/>
          <w:szCs w:val="28"/>
        </w:rPr>
        <w:t xml:space="preserve">г. № </w:t>
      </w:r>
      <w:r w:rsidR="0003506E">
        <w:rPr>
          <w:rFonts w:eastAsia="Times New Roman"/>
          <w:sz w:val="28"/>
          <w:szCs w:val="28"/>
        </w:rPr>
        <w:t xml:space="preserve">678 </w:t>
      </w:r>
      <w:r>
        <w:rPr>
          <w:rFonts w:eastAsia="Times New Roman"/>
          <w:sz w:val="28"/>
          <w:szCs w:val="28"/>
        </w:rPr>
        <w:t>«Об утверждении Порядка разработки, утверждения</w:t>
      </w:r>
      <w:r w:rsidRPr="00B01F4C">
        <w:rPr>
          <w:rFonts w:eastAsia="Times New Roman"/>
          <w:sz w:val="28"/>
          <w:szCs w:val="28"/>
        </w:rPr>
        <w:t xml:space="preserve"> и реализации ведомственных целевых программ»</w:t>
      </w:r>
      <w:r>
        <w:rPr>
          <w:rFonts w:eastAsia="Times New Roman"/>
          <w:sz w:val="28"/>
          <w:szCs w:val="28"/>
        </w:rPr>
        <w:t xml:space="preserve"> в целях методического обеспечения </w:t>
      </w:r>
      <w:r w:rsidRPr="00FC7A9F">
        <w:rPr>
          <w:rFonts w:eastAsia="Times New Roman"/>
          <w:sz w:val="28"/>
          <w:szCs w:val="28"/>
        </w:rPr>
        <w:t>разработки,</w:t>
      </w:r>
      <w:r>
        <w:rPr>
          <w:rFonts w:eastAsia="Times New Roman"/>
          <w:sz w:val="28"/>
          <w:szCs w:val="28"/>
        </w:rPr>
        <w:t xml:space="preserve"> </w:t>
      </w:r>
      <w:r w:rsidRPr="00FC7A9F">
        <w:rPr>
          <w:rFonts w:eastAsia="Times New Roman"/>
          <w:sz w:val="28"/>
          <w:szCs w:val="28"/>
        </w:rPr>
        <w:t>утверждения</w:t>
      </w:r>
      <w:r>
        <w:rPr>
          <w:rFonts w:eastAsia="Times New Roman"/>
          <w:sz w:val="28"/>
          <w:szCs w:val="28"/>
        </w:rPr>
        <w:t xml:space="preserve"> </w:t>
      </w:r>
      <w:r w:rsidRPr="00FC7A9F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</w:t>
      </w:r>
      <w:r w:rsidRPr="00FC7A9F">
        <w:rPr>
          <w:rFonts w:eastAsia="Times New Roman"/>
          <w:sz w:val="28"/>
          <w:szCs w:val="28"/>
        </w:rPr>
        <w:t>реализации</w:t>
      </w:r>
      <w:r>
        <w:rPr>
          <w:rFonts w:eastAsia="Times New Roman"/>
          <w:sz w:val="28"/>
          <w:szCs w:val="28"/>
        </w:rPr>
        <w:t xml:space="preserve"> </w:t>
      </w:r>
      <w:r w:rsidRPr="00FC7A9F">
        <w:rPr>
          <w:rFonts w:eastAsia="Times New Roman"/>
          <w:sz w:val="28"/>
          <w:szCs w:val="28"/>
        </w:rPr>
        <w:t>ведомственных</w:t>
      </w:r>
      <w:r>
        <w:rPr>
          <w:rFonts w:eastAsia="Times New Roman"/>
          <w:sz w:val="28"/>
          <w:szCs w:val="28"/>
        </w:rPr>
        <w:t xml:space="preserve"> </w:t>
      </w:r>
      <w:r w:rsidRPr="00FC7A9F">
        <w:rPr>
          <w:rFonts w:eastAsia="Times New Roman"/>
          <w:sz w:val="28"/>
          <w:szCs w:val="28"/>
        </w:rPr>
        <w:t>целевых</w:t>
      </w:r>
      <w:r>
        <w:rPr>
          <w:rFonts w:eastAsia="Times New Roman"/>
          <w:sz w:val="28"/>
          <w:szCs w:val="28"/>
        </w:rPr>
        <w:t xml:space="preserve"> </w:t>
      </w:r>
      <w:r w:rsidRPr="00FC7A9F">
        <w:rPr>
          <w:rFonts w:eastAsia="Times New Roman"/>
          <w:sz w:val="28"/>
          <w:szCs w:val="28"/>
        </w:rPr>
        <w:t>программ</w:t>
      </w:r>
    </w:p>
    <w:p w:rsidR="009E35A7" w:rsidRPr="009E35A7" w:rsidRDefault="009E35A7" w:rsidP="009E35A7">
      <w:pPr>
        <w:spacing w:before="20" w:after="2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9E35A7">
        <w:rPr>
          <w:rFonts w:eastAsia="Times New Roman"/>
          <w:sz w:val="28"/>
          <w:szCs w:val="28"/>
        </w:rPr>
        <w:t>Утвердить прилагаемые Методические рекомендации по разработке</w:t>
      </w:r>
      <w:r>
        <w:rPr>
          <w:rFonts w:eastAsia="Times New Roman"/>
          <w:sz w:val="28"/>
          <w:szCs w:val="28"/>
        </w:rPr>
        <w:t xml:space="preserve"> </w:t>
      </w:r>
      <w:r w:rsidRPr="009E35A7">
        <w:rPr>
          <w:rFonts w:eastAsia="Times New Roman"/>
          <w:sz w:val="28"/>
          <w:szCs w:val="28"/>
        </w:rPr>
        <w:t>ведомственных целевых программ.</w:t>
      </w:r>
    </w:p>
    <w:p w:rsidR="009E35A7" w:rsidRPr="00E63B03" w:rsidRDefault="009E35A7" w:rsidP="009E35A7">
      <w:pPr>
        <w:spacing w:before="20" w:after="2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9E35A7">
        <w:rPr>
          <w:rFonts w:eastAsia="Times New Roman"/>
          <w:sz w:val="28"/>
          <w:szCs w:val="28"/>
        </w:rPr>
        <w:t xml:space="preserve">Субъектам бюджетного планирования </w:t>
      </w:r>
      <w:proofErr w:type="spellStart"/>
      <w:r>
        <w:rPr>
          <w:rFonts w:eastAsia="Times New Roman"/>
          <w:sz w:val="28"/>
          <w:szCs w:val="28"/>
        </w:rPr>
        <w:t>Еткульского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 обеспечить формирование ведомственных целевых программ </w:t>
      </w:r>
      <w:r w:rsidRPr="00E63B03">
        <w:rPr>
          <w:rFonts w:eastAsia="Times New Roman"/>
          <w:sz w:val="28"/>
          <w:szCs w:val="28"/>
        </w:rPr>
        <w:t xml:space="preserve">с учетом </w:t>
      </w:r>
      <w:r>
        <w:rPr>
          <w:rFonts w:eastAsia="Times New Roman"/>
          <w:sz w:val="28"/>
          <w:szCs w:val="28"/>
        </w:rPr>
        <w:t>настоящих Методических рекомендаций</w:t>
      </w:r>
      <w:r w:rsidRPr="00E63B03">
        <w:rPr>
          <w:rFonts w:eastAsia="Times New Roman"/>
          <w:sz w:val="28"/>
          <w:szCs w:val="28"/>
        </w:rPr>
        <w:t>.</w:t>
      </w:r>
    </w:p>
    <w:p w:rsidR="009E35A7" w:rsidRPr="009E35A7" w:rsidRDefault="00B84D0E" w:rsidP="009E35A7">
      <w:pPr>
        <w:spacing w:before="20" w:after="2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9E35A7">
        <w:rPr>
          <w:rFonts w:eastAsia="Times New Roman"/>
          <w:sz w:val="28"/>
          <w:szCs w:val="28"/>
        </w:rPr>
        <w:t xml:space="preserve">. </w:t>
      </w:r>
      <w:proofErr w:type="gramStart"/>
      <w:r w:rsidR="009E35A7" w:rsidRPr="009E35A7">
        <w:rPr>
          <w:rFonts w:eastAsia="Times New Roman"/>
          <w:sz w:val="28"/>
          <w:szCs w:val="28"/>
        </w:rPr>
        <w:t>Контроль за</w:t>
      </w:r>
      <w:proofErr w:type="gramEnd"/>
      <w:r w:rsidR="009E35A7" w:rsidRPr="009E35A7">
        <w:rPr>
          <w:rFonts w:eastAsia="Times New Roman"/>
          <w:sz w:val="28"/>
          <w:szCs w:val="28"/>
        </w:rPr>
        <w:t xml:space="preserve"> исполнением настоящего </w:t>
      </w:r>
      <w:r w:rsidR="009E35A7">
        <w:rPr>
          <w:rFonts w:eastAsia="Times New Roman"/>
          <w:sz w:val="28"/>
          <w:szCs w:val="28"/>
        </w:rPr>
        <w:t xml:space="preserve">распоряжения </w:t>
      </w:r>
      <w:r w:rsidR="009E35A7" w:rsidRPr="009E35A7">
        <w:rPr>
          <w:rFonts w:eastAsia="Times New Roman"/>
          <w:sz w:val="28"/>
          <w:szCs w:val="28"/>
        </w:rPr>
        <w:t>возложить на</w:t>
      </w:r>
      <w:r w:rsidR="009E35A7">
        <w:rPr>
          <w:rFonts w:eastAsia="Times New Roman"/>
          <w:sz w:val="28"/>
          <w:szCs w:val="28"/>
        </w:rPr>
        <w:t xml:space="preserve"> начальника экономического отдела администрации </w:t>
      </w:r>
      <w:proofErr w:type="spellStart"/>
      <w:r w:rsidR="009E35A7">
        <w:rPr>
          <w:rFonts w:eastAsia="Times New Roman"/>
          <w:sz w:val="28"/>
          <w:szCs w:val="28"/>
        </w:rPr>
        <w:t>Еткульского</w:t>
      </w:r>
      <w:proofErr w:type="spellEnd"/>
      <w:r w:rsidR="009E35A7">
        <w:rPr>
          <w:rFonts w:eastAsia="Times New Roman"/>
          <w:sz w:val="28"/>
          <w:szCs w:val="28"/>
        </w:rPr>
        <w:t xml:space="preserve"> муниципального района </w:t>
      </w:r>
      <w:r>
        <w:rPr>
          <w:rFonts w:eastAsia="Times New Roman"/>
          <w:sz w:val="28"/>
          <w:szCs w:val="28"/>
        </w:rPr>
        <w:t>И.Н. Нестеренко</w:t>
      </w:r>
      <w:r w:rsidR="009E35A7">
        <w:rPr>
          <w:rFonts w:eastAsia="Times New Roman"/>
          <w:sz w:val="28"/>
          <w:szCs w:val="28"/>
        </w:rPr>
        <w:t xml:space="preserve"> и заместителя начальника финансового управления администрации </w:t>
      </w:r>
      <w:proofErr w:type="spellStart"/>
      <w:r w:rsidR="009E35A7">
        <w:rPr>
          <w:rFonts w:eastAsia="Times New Roman"/>
          <w:sz w:val="28"/>
          <w:szCs w:val="28"/>
        </w:rPr>
        <w:t>Еткульского</w:t>
      </w:r>
      <w:proofErr w:type="spellEnd"/>
      <w:r w:rsidR="009E35A7">
        <w:rPr>
          <w:rFonts w:eastAsia="Times New Roman"/>
          <w:sz w:val="28"/>
          <w:szCs w:val="28"/>
        </w:rPr>
        <w:t xml:space="preserve"> муниципального района, начальника бюджетного отдела </w:t>
      </w:r>
      <w:r>
        <w:rPr>
          <w:rFonts w:eastAsia="Times New Roman"/>
          <w:sz w:val="28"/>
          <w:szCs w:val="28"/>
        </w:rPr>
        <w:t>Л.Н. Терентьеву</w:t>
      </w:r>
      <w:r w:rsidR="009E35A7" w:rsidRPr="009E35A7">
        <w:rPr>
          <w:rFonts w:eastAsia="Times New Roman"/>
          <w:sz w:val="28"/>
          <w:szCs w:val="28"/>
        </w:rPr>
        <w:t>.</w:t>
      </w:r>
    </w:p>
    <w:p w:rsidR="009E35A7" w:rsidRPr="009E35A7" w:rsidRDefault="00B84D0E" w:rsidP="009E35A7">
      <w:pPr>
        <w:spacing w:before="20" w:after="20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9E35A7">
        <w:rPr>
          <w:rFonts w:eastAsia="Times New Roman"/>
          <w:sz w:val="28"/>
          <w:szCs w:val="28"/>
        </w:rPr>
        <w:t xml:space="preserve">. </w:t>
      </w:r>
      <w:r w:rsidR="009E35A7" w:rsidRPr="009E35A7">
        <w:rPr>
          <w:rFonts w:eastAsia="Times New Roman"/>
          <w:sz w:val="28"/>
          <w:szCs w:val="28"/>
        </w:rPr>
        <w:t>Настоящ</w:t>
      </w:r>
      <w:r w:rsidR="0088334D">
        <w:rPr>
          <w:rFonts w:eastAsia="Times New Roman"/>
          <w:sz w:val="28"/>
          <w:szCs w:val="28"/>
        </w:rPr>
        <w:t>ее распоряжение</w:t>
      </w:r>
      <w:r w:rsidR="009E35A7" w:rsidRPr="009E35A7">
        <w:rPr>
          <w:rFonts w:eastAsia="Times New Roman"/>
          <w:sz w:val="28"/>
          <w:szCs w:val="28"/>
        </w:rPr>
        <w:t xml:space="preserve"> вступает в силу с</w:t>
      </w:r>
      <w:r w:rsidR="0088334D">
        <w:rPr>
          <w:rFonts w:eastAsia="Times New Roman"/>
          <w:sz w:val="28"/>
          <w:szCs w:val="28"/>
        </w:rPr>
        <w:t>о</w:t>
      </w:r>
      <w:r w:rsidR="009E35A7" w:rsidRPr="009E35A7">
        <w:rPr>
          <w:rFonts w:eastAsia="Times New Roman"/>
          <w:sz w:val="28"/>
          <w:szCs w:val="28"/>
        </w:rPr>
        <w:t xml:space="preserve"> д</w:t>
      </w:r>
      <w:r w:rsidR="0088334D">
        <w:rPr>
          <w:rFonts w:eastAsia="Times New Roman"/>
          <w:sz w:val="28"/>
          <w:szCs w:val="28"/>
        </w:rPr>
        <w:t>ня</w:t>
      </w:r>
      <w:r w:rsidR="009E35A7" w:rsidRPr="009E35A7">
        <w:rPr>
          <w:rFonts w:eastAsia="Times New Roman"/>
          <w:sz w:val="28"/>
          <w:szCs w:val="28"/>
        </w:rPr>
        <w:t xml:space="preserve"> его подписания.</w:t>
      </w:r>
    </w:p>
    <w:p w:rsidR="009E35A7" w:rsidRPr="00E63B03" w:rsidRDefault="009E35A7" w:rsidP="009E35A7">
      <w:pPr>
        <w:spacing w:before="20" w:after="20"/>
        <w:ind w:left="567" w:firstLine="567"/>
        <w:jc w:val="both"/>
        <w:rPr>
          <w:rFonts w:eastAsia="Times New Roman"/>
          <w:sz w:val="28"/>
          <w:szCs w:val="28"/>
        </w:rPr>
      </w:pPr>
    </w:p>
    <w:p w:rsidR="00E770C2" w:rsidRDefault="00E770C2" w:rsidP="009E35A7">
      <w:pPr>
        <w:shd w:val="clear" w:color="auto" w:fill="FFFFFF"/>
        <w:jc w:val="both"/>
        <w:rPr>
          <w:sz w:val="28"/>
          <w:szCs w:val="28"/>
        </w:rPr>
      </w:pPr>
    </w:p>
    <w:p w:rsidR="00E770C2" w:rsidRDefault="00E770C2" w:rsidP="00E770C2">
      <w:pPr>
        <w:ind w:right="-141"/>
        <w:rPr>
          <w:sz w:val="28"/>
          <w:szCs w:val="28"/>
        </w:rPr>
      </w:pPr>
    </w:p>
    <w:p w:rsidR="00E770C2" w:rsidRPr="00646B8B" w:rsidRDefault="00646DE4" w:rsidP="00E770C2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770C2">
        <w:rPr>
          <w:sz w:val="28"/>
          <w:szCs w:val="28"/>
        </w:rPr>
        <w:t>Еткульского</w:t>
      </w:r>
      <w:proofErr w:type="spellEnd"/>
      <w:r w:rsidR="00E770C2">
        <w:rPr>
          <w:sz w:val="28"/>
          <w:szCs w:val="28"/>
        </w:rPr>
        <w:t xml:space="preserve"> муниципального района     </w:t>
      </w:r>
      <w:r>
        <w:rPr>
          <w:sz w:val="28"/>
          <w:szCs w:val="28"/>
        </w:rPr>
        <w:t xml:space="preserve">                          В.Н. </w:t>
      </w:r>
      <w:proofErr w:type="spellStart"/>
      <w:r>
        <w:rPr>
          <w:sz w:val="28"/>
          <w:szCs w:val="28"/>
        </w:rPr>
        <w:t>Головчинский</w:t>
      </w:r>
      <w:proofErr w:type="spellEnd"/>
    </w:p>
    <w:p w:rsidR="00646B8B" w:rsidRDefault="00646B8B" w:rsidP="00E770C2">
      <w:pPr>
        <w:jc w:val="both"/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B84D0E" w:rsidRDefault="00B84D0E" w:rsidP="00762033">
      <w:pPr>
        <w:rPr>
          <w:sz w:val="28"/>
          <w:szCs w:val="28"/>
        </w:rPr>
      </w:pPr>
    </w:p>
    <w:p w:rsidR="00B84D0E" w:rsidRDefault="00B84D0E" w:rsidP="00762033">
      <w:pPr>
        <w:rPr>
          <w:sz w:val="28"/>
          <w:szCs w:val="28"/>
        </w:rPr>
      </w:pPr>
    </w:p>
    <w:p w:rsidR="00B84D0E" w:rsidRDefault="00B84D0E" w:rsidP="00762033">
      <w:pPr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88334D" w:rsidRDefault="0088334D" w:rsidP="00762033">
      <w:pPr>
        <w:rPr>
          <w:sz w:val="28"/>
          <w:szCs w:val="28"/>
        </w:rPr>
      </w:pPr>
    </w:p>
    <w:p w:rsidR="0088334D" w:rsidRDefault="0088334D" w:rsidP="00762033">
      <w:pPr>
        <w:rPr>
          <w:sz w:val="28"/>
          <w:szCs w:val="28"/>
        </w:rPr>
      </w:pPr>
    </w:p>
    <w:p w:rsidR="0088334D" w:rsidRPr="00ED533B" w:rsidRDefault="0088334D" w:rsidP="0088334D">
      <w:pPr>
        <w:autoSpaceDE w:val="0"/>
        <w:autoSpaceDN w:val="0"/>
        <w:adjustRightInd w:val="0"/>
        <w:jc w:val="right"/>
        <w:outlineLvl w:val="0"/>
        <w:rPr>
          <w:rFonts w:eastAsia="Times New Roman"/>
          <w:sz w:val="28"/>
          <w:szCs w:val="28"/>
        </w:rPr>
      </w:pPr>
      <w:r w:rsidRPr="00ED533B">
        <w:rPr>
          <w:rFonts w:eastAsia="Times New Roman"/>
          <w:sz w:val="28"/>
          <w:szCs w:val="28"/>
        </w:rPr>
        <w:t>Приложение</w:t>
      </w:r>
    </w:p>
    <w:p w:rsidR="0088334D" w:rsidRDefault="0088334D" w:rsidP="0088334D">
      <w:pPr>
        <w:autoSpaceDE w:val="0"/>
        <w:autoSpaceDN w:val="0"/>
        <w:adjustRightInd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распоряжению администрации </w:t>
      </w:r>
    </w:p>
    <w:p w:rsidR="0088334D" w:rsidRPr="00C20C45" w:rsidRDefault="0088334D" w:rsidP="0088334D">
      <w:pPr>
        <w:autoSpaceDE w:val="0"/>
        <w:autoSpaceDN w:val="0"/>
        <w:adjustRightInd w:val="0"/>
        <w:jc w:val="right"/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Еткульского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</w:t>
      </w:r>
    </w:p>
    <w:p w:rsidR="0088334D" w:rsidRPr="00ED533B" w:rsidRDefault="00FC5B86" w:rsidP="0088334D">
      <w:pPr>
        <w:autoSpaceDE w:val="0"/>
        <w:autoSpaceDN w:val="0"/>
        <w:adjustRightInd w:val="0"/>
        <w:jc w:val="right"/>
        <w:rPr>
          <w:rFonts w:eastAsia="Times New Roman"/>
        </w:rPr>
      </w:pPr>
      <w:r>
        <w:rPr>
          <w:rFonts w:eastAsia="Times New Roman"/>
          <w:sz w:val="28"/>
          <w:szCs w:val="28"/>
        </w:rPr>
        <w:t>02.10.</w:t>
      </w:r>
      <w:r w:rsidR="0088334D">
        <w:rPr>
          <w:rFonts w:eastAsia="Times New Roman"/>
          <w:sz w:val="28"/>
          <w:szCs w:val="28"/>
        </w:rPr>
        <w:t>20</w:t>
      </w:r>
      <w:r>
        <w:rPr>
          <w:rFonts w:eastAsia="Times New Roman"/>
          <w:sz w:val="28"/>
          <w:szCs w:val="28"/>
        </w:rPr>
        <w:t>12</w:t>
      </w:r>
      <w:r w:rsidR="0088334D">
        <w:rPr>
          <w:rFonts w:eastAsia="Times New Roman"/>
          <w:sz w:val="28"/>
          <w:szCs w:val="28"/>
        </w:rPr>
        <w:t xml:space="preserve"> г. №</w:t>
      </w:r>
      <w:r>
        <w:rPr>
          <w:rFonts w:eastAsia="Times New Roman"/>
          <w:sz w:val="28"/>
          <w:szCs w:val="28"/>
        </w:rPr>
        <w:t xml:space="preserve"> 948</w:t>
      </w:r>
    </w:p>
    <w:p w:rsidR="0088334D" w:rsidRDefault="0088334D" w:rsidP="0088334D">
      <w:pPr>
        <w:spacing w:before="20" w:after="20"/>
        <w:jc w:val="center"/>
        <w:rPr>
          <w:rFonts w:eastAsia="Times New Roman"/>
          <w:b/>
          <w:sz w:val="28"/>
          <w:szCs w:val="28"/>
        </w:rPr>
      </w:pPr>
      <w:bookmarkStart w:id="0" w:name="p_10000"/>
      <w:bookmarkEnd w:id="0"/>
    </w:p>
    <w:p w:rsidR="0088334D" w:rsidRPr="0088334D" w:rsidRDefault="0088334D" w:rsidP="0088334D">
      <w:pPr>
        <w:spacing w:before="20" w:after="20"/>
        <w:jc w:val="center"/>
        <w:rPr>
          <w:rFonts w:eastAsia="Times New Roman"/>
          <w:sz w:val="28"/>
          <w:szCs w:val="28"/>
        </w:rPr>
      </w:pPr>
      <w:r w:rsidRPr="0088334D">
        <w:rPr>
          <w:rFonts w:eastAsia="Times New Roman"/>
          <w:sz w:val="28"/>
          <w:szCs w:val="28"/>
        </w:rPr>
        <w:t xml:space="preserve">Методические рекомендации </w:t>
      </w:r>
    </w:p>
    <w:p w:rsidR="0088334D" w:rsidRPr="0088334D" w:rsidRDefault="0088334D" w:rsidP="0088334D">
      <w:pPr>
        <w:pStyle w:val="a5"/>
        <w:spacing w:before="20" w:after="20"/>
        <w:ind w:left="0" w:right="283"/>
        <w:jc w:val="center"/>
        <w:rPr>
          <w:rFonts w:eastAsia="Times New Roman"/>
          <w:sz w:val="28"/>
          <w:szCs w:val="28"/>
        </w:rPr>
      </w:pPr>
      <w:bookmarkStart w:id="1" w:name="p_10100"/>
      <w:bookmarkEnd w:id="1"/>
      <w:r w:rsidRPr="0088334D">
        <w:rPr>
          <w:rFonts w:eastAsia="Times New Roman"/>
          <w:sz w:val="28"/>
          <w:szCs w:val="28"/>
        </w:rPr>
        <w:t>по разработке ведомственных целевых программ</w:t>
      </w:r>
    </w:p>
    <w:p w:rsidR="0088334D" w:rsidRDefault="0088334D" w:rsidP="0088334D">
      <w:pPr>
        <w:pStyle w:val="a5"/>
        <w:spacing w:before="20" w:after="20"/>
        <w:ind w:left="0" w:right="283"/>
        <w:jc w:val="center"/>
        <w:rPr>
          <w:rFonts w:eastAsia="Times New Roman"/>
          <w:b/>
          <w:sz w:val="28"/>
          <w:szCs w:val="28"/>
        </w:rPr>
      </w:pPr>
    </w:p>
    <w:p w:rsidR="0088334D" w:rsidRPr="0059074F" w:rsidRDefault="0088334D" w:rsidP="0088334D">
      <w:pPr>
        <w:pStyle w:val="a5"/>
        <w:numPr>
          <w:ilvl w:val="0"/>
          <w:numId w:val="4"/>
        </w:numPr>
        <w:spacing w:before="20" w:after="20"/>
        <w:ind w:left="0" w:right="283"/>
        <w:jc w:val="center"/>
        <w:rPr>
          <w:rFonts w:eastAsia="Times New Roman"/>
          <w:sz w:val="28"/>
          <w:szCs w:val="28"/>
        </w:rPr>
      </w:pPr>
      <w:r w:rsidRPr="0059074F">
        <w:rPr>
          <w:rFonts w:eastAsia="Times New Roman"/>
          <w:sz w:val="28"/>
          <w:szCs w:val="28"/>
        </w:rPr>
        <w:t>Общие положения</w:t>
      </w:r>
    </w:p>
    <w:p w:rsidR="0088334D" w:rsidRDefault="0088334D" w:rsidP="0088334D">
      <w:pPr>
        <w:spacing w:before="20" w:after="20"/>
        <w:ind w:right="283" w:firstLine="851"/>
        <w:jc w:val="center"/>
        <w:rPr>
          <w:rFonts w:eastAsia="Times New Roman"/>
          <w:sz w:val="28"/>
          <w:szCs w:val="28"/>
        </w:rPr>
      </w:pPr>
    </w:p>
    <w:p w:rsidR="0088334D" w:rsidRPr="0003506E" w:rsidRDefault="0088334D" w:rsidP="0088334D">
      <w:pPr>
        <w:pStyle w:val="a5"/>
        <w:numPr>
          <w:ilvl w:val="0"/>
          <w:numId w:val="5"/>
        </w:numPr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proofErr w:type="gramStart"/>
      <w:r w:rsidRPr="0003506E">
        <w:rPr>
          <w:rFonts w:eastAsia="Times New Roman"/>
          <w:sz w:val="28"/>
          <w:szCs w:val="28"/>
        </w:rPr>
        <w:t xml:space="preserve">Настоящие Методические рекомендации разработаны в соответствии с Порядком разработки, утверждения и реализации ведомственных целевых программ, утвержденным постановлением администрации </w:t>
      </w:r>
      <w:proofErr w:type="spellStart"/>
      <w:r w:rsidRPr="0003506E">
        <w:rPr>
          <w:rFonts w:eastAsia="Times New Roman"/>
          <w:sz w:val="28"/>
          <w:szCs w:val="28"/>
        </w:rPr>
        <w:t>Еткульского</w:t>
      </w:r>
      <w:proofErr w:type="spellEnd"/>
      <w:r w:rsidRPr="0003506E">
        <w:rPr>
          <w:rFonts w:eastAsia="Times New Roman"/>
          <w:sz w:val="28"/>
          <w:szCs w:val="28"/>
        </w:rPr>
        <w:t xml:space="preserve"> муниц</w:t>
      </w:r>
      <w:r w:rsidR="0003506E" w:rsidRPr="0003506E">
        <w:rPr>
          <w:rFonts w:eastAsia="Times New Roman"/>
          <w:sz w:val="28"/>
          <w:szCs w:val="28"/>
        </w:rPr>
        <w:t>ипального района от 27.09.2012г.</w:t>
      </w:r>
      <w:r w:rsidR="0003506E">
        <w:rPr>
          <w:rFonts w:eastAsia="Times New Roman"/>
          <w:sz w:val="28"/>
          <w:szCs w:val="28"/>
        </w:rPr>
        <w:t xml:space="preserve"> </w:t>
      </w:r>
      <w:r w:rsidRPr="0003506E">
        <w:rPr>
          <w:rFonts w:eastAsia="Times New Roman"/>
          <w:sz w:val="28"/>
          <w:szCs w:val="28"/>
        </w:rPr>
        <w:t xml:space="preserve">№ </w:t>
      </w:r>
      <w:r w:rsidR="0003506E">
        <w:rPr>
          <w:rFonts w:eastAsia="Times New Roman"/>
          <w:sz w:val="28"/>
          <w:szCs w:val="28"/>
        </w:rPr>
        <w:t>678</w:t>
      </w:r>
      <w:r w:rsidRPr="0003506E">
        <w:rPr>
          <w:rFonts w:eastAsia="Times New Roman"/>
          <w:sz w:val="28"/>
          <w:szCs w:val="28"/>
        </w:rPr>
        <w:t xml:space="preserve"> (далее – Порядок), и устанавливают рекомендации для субъектов бюджетного планирования по разработке, утверждению и реализации ведомственных целевых программ (далее – ВЦП)</w:t>
      </w:r>
      <w:r w:rsidR="00B84D0E" w:rsidRPr="0003506E">
        <w:rPr>
          <w:rFonts w:eastAsia="Times New Roman"/>
          <w:sz w:val="28"/>
          <w:szCs w:val="28"/>
        </w:rPr>
        <w:t xml:space="preserve"> </w:t>
      </w:r>
      <w:r w:rsidRPr="0003506E">
        <w:rPr>
          <w:rFonts w:eastAsia="Times New Roman"/>
          <w:sz w:val="28"/>
          <w:szCs w:val="28"/>
        </w:rPr>
        <w:t xml:space="preserve">при построении модели бюджетного процесса, основанного на принципах </w:t>
      </w:r>
      <w:proofErr w:type="spellStart"/>
      <w:r w:rsidRPr="0003506E">
        <w:rPr>
          <w:rFonts w:eastAsia="Times New Roman"/>
          <w:sz w:val="28"/>
          <w:szCs w:val="28"/>
        </w:rPr>
        <w:t>бюджетирования</w:t>
      </w:r>
      <w:proofErr w:type="spellEnd"/>
      <w:r w:rsidRPr="0003506E">
        <w:rPr>
          <w:rFonts w:eastAsia="Times New Roman"/>
          <w:sz w:val="28"/>
          <w:szCs w:val="28"/>
        </w:rPr>
        <w:t>, ориентированного на результат (далее –</w:t>
      </w:r>
      <w:r w:rsidR="00B84D0E" w:rsidRPr="0003506E">
        <w:rPr>
          <w:rFonts w:eastAsia="Times New Roman"/>
          <w:sz w:val="28"/>
          <w:szCs w:val="28"/>
        </w:rPr>
        <w:t xml:space="preserve"> </w:t>
      </w:r>
      <w:r w:rsidRPr="0003506E">
        <w:rPr>
          <w:rFonts w:eastAsia="Times New Roman"/>
          <w:sz w:val="28"/>
          <w:szCs w:val="28"/>
        </w:rPr>
        <w:t>Методические рекомендации).</w:t>
      </w:r>
      <w:proofErr w:type="gramEnd"/>
    </w:p>
    <w:p w:rsidR="0088334D" w:rsidRPr="00EF5313" w:rsidRDefault="0088334D" w:rsidP="0088334D">
      <w:pPr>
        <w:pStyle w:val="a5"/>
        <w:numPr>
          <w:ilvl w:val="1"/>
          <w:numId w:val="4"/>
        </w:numPr>
        <w:spacing w:before="20" w:after="20"/>
        <w:ind w:left="0" w:right="283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Основные понятия, используемые в </w:t>
      </w:r>
      <w:r w:rsidRPr="00EF5313">
        <w:rPr>
          <w:rFonts w:eastAsia="Times New Roman"/>
          <w:sz w:val="28"/>
          <w:szCs w:val="28"/>
        </w:rPr>
        <w:t>Методических</w:t>
      </w:r>
      <w:r>
        <w:rPr>
          <w:rFonts w:eastAsia="Times New Roman"/>
          <w:sz w:val="28"/>
          <w:szCs w:val="28"/>
        </w:rPr>
        <w:t xml:space="preserve"> рекомендациях</w:t>
      </w:r>
      <w:r w:rsidRPr="00EF5313">
        <w:rPr>
          <w:rFonts w:eastAsia="Times New Roman"/>
          <w:sz w:val="28"/>
          <w:szCs w:val="28"/>
        </w:rPr>
        <w:t>:</w:t>
      </w:r>
    </w:p>
    <w:p w:rsidR="0088334D" w:rsidRPr="00791653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 w:rsidRPr="00791653">
        <w:rPr>
          <w:rFonts w:eastAsia="Times New Roman"/>
          <w:sz w:val="28"/>
          <w:szCs w:val="28"/>
        </w:rPr>
        <w:t xml:space="preserve">-параметры ведомственной целевой программы </w:t>
      </w:r>
      <w:r>
        <w:rPr>
          <w:rFonts w:eastAsia="Times New Roman"/>
          <w:sz w:val="28"/>
          <w:szCs w:val="28"/>
        </w:rPr>
        <w:t>–</w:t>
      </w:r>
      <w:r w:rsidRPr="00791653">
        <w:rPr>
          <w:rFonts w:eastAsia="Times New Roman"/>
          <w:sz w:val="28"/>
          <w:szCs w:val="28"/>
        </w:rPr>
        <w:t xml:space="preserve"> цель</w:t>
      </w:r>
      <w:r>
        <w:rPr>
          <w:rFonts w:eastAsia="Times New Roman"/>
          <w:sz w:val="28"/>
          <w:szCs w:val="28"/>
        </w:rPr>
        <w:t xml:space="preserve"> ведомства</w:t>
      </w:r>
      <w:r w:rsidRPr="00791653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программные мероприятия</w:t>
      </w:r>
      <w:r w:rsidRPr="00791653">
        <w:rPr>
          <w:rFonts w:eastAsia="Times New Roman"/>
          <w:sz w:val="28"/>
          <w:szCs w:val="28"/>
        </w:rPr>
        <w:t xml:space="preserve">, показатели </w:t>
      </w:r>
      <w:r>
        <w:rPr>
          <w:rFonts w:eastAsia="Times New Roman"/>
          <w:sz w:val="28"/>
          <w:szCs w:val="28"/>
        </w:rPr>
        <w:t>результативности</w:t>
      </w:r>
      <w:r w:rsidRPr="00791653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сроки </w:t>
      </w:r>
      <w:r w:rsidRPr="00791653">
        <w:rPr>
          <w:rFonts w:eastAsia="Times New Roman"/>
          <w:sz w:val="28"/>
          <w:szCs w:val="28"/>
        </w:rPr>
        <w:t>достижения</w:t>
      </w:r>
      <w:r>
        <w:rPr>
          <w:rFonts w:eastAsia="Times New Roman"/>
          <w:sz w:val="28"/>
          <w:szCs w:val="28"/>
        </w:rPr>
        <w:t xml:space="preserve">, </w:t>
      </w:r>
      <w:r w:rsidRPr="00791653">
        <w:rPr>
          <w:rFonts w:eastAsia="Times New Roman"/>
          <w:sz w:val="28"/>
          <w:szCs w:val="28"/>
        </w:rPr>
        <w:t>объем ресурсов, необходимый для достижения целей ВЦП;</w:t>
      </w:r>
    </w:p>
    <w:p w:rsidR="0088334D" w:rsidRPr="00791653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-цель ведомства - </w:t>
      </w:r>
      <w:r w:rsidRPr="00791653">
        <w:rPr>
          <w:rFonts w:eastAsia="Times New Roman"/>
          <w:sz w:val="28"/>
          <w:szCs w:val="28"/>
        </w:rPr>
        <w:t xml:space="preserve">планируемый конечный результат выполнения комплексных действий  субъекта бюджетного планирования, осуществляемых в рамках своих полномочий, направленных на достижение тактической цели определенного направления социально-экономического развития </w:t>
      </w:r>
      <w:r>
        <w:rPr>
          <w:rFonts w:eastAsia="Times New Roman"/>
          <w:sz w:val="28"/>
          <w:szCs w:val="28"/>
        </w:rPr>
        <w:t>территории</w:t>
      </w:r>
      <w:r w:rsidRPr="00791653">
        <w:rPr>
          <w:rFonts w:eastAsia="Times New Roman"/>
          <w:sz w:val="28"/>
          <w:szCs w:val="28"/>
        </w:rPr>
        <w:t xml:space="preserve"> посредством реализации ВЦП, достижимый за период ее реализации;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-программные мероприятия ВЦП - виды деятельности, осуществляемые субъектами бюджетного планирования и (или) подведомственными учреждениями, в результате реализации которых достигается цель </w:t>
      </w:r>
      <w:r w:rsidR="00B84D0E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и обеспечивается достижение показателей конечного результата;</w:t>
      </w:r>
    </w:p>
    <w:p w:rsidR="0088334D" w:rsidRDefault="0088334D" w:rsidP="0088334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-услуга - деятельность органов местного самоуправления (далее – ОМСУ)</w:t>
      </w:r>
      <w:r w:rsidRPr="00FF3B15">
        <w:rPr>
          <w:rFonts w:eastAsia="Times New Roman"/>
          <w:sz w:val="28"/>
          <w:szCs w:val="28"/>
        </w:rPr>
        <w:t xml:space="preserve">, а также подведомственных им учреждений, осуществляемая в соответствии с основными видами деятельности учреждения по запросам заявителей услуги </w:t>
      </w:r>
      <w:r>
        <w:rPr>
          <w:rFonts w:eastAsia="Times New Roman"/>
          <w:sz w:val="28"/>
          <w:szCs w:val="28"/>
        </w:rPr>
        <w:t>(иных заинтересованных лиц);</w:t>
      </w:r>
    </w:p>
    <w:p w:rsidR="0088334D" w:rsidRDefault="0088334D" w:rsidP="0088334D">
      <w:pPr>
        <w:ind w:firstLine="567"/>
        <w:jc w:val="both"/>
        <w:rPr>
          <w:rFonts w:eastAsiaTheme="minorHAnsi"/>
          <w:sz w:val="28"/>
          <w:szCs w:val="28"/>
        </w:rPr>
      </w:pPr>
      <w:r w:rsidRPr="00FF3B15">
        <w:rPr>
          <w:rFonts w:eastAsia="Times New Roman"/>
          <w:sz w:val="28"/>
          <w:szCs w:val="28"/>
        </w:rPr>
        <w:t>-</w:t>
      </w:r>
      <w:r>
        <w:rPr>
          <w:rFonts w:eastAsiaTheme="minorHAnsi"/>
          <w:sz w:val="28"/>
          <w:szCs w:val="28"/>
        </w:rPr>
        <w:t>основная услуга - услуга, выполняемая</w:t>
      </w:r>
      <w:r w:rsidRPr="005C3246">
        <w:rPr>
          <w:rFonts w:eastAsiaTheme="minorHAnsi"/>
          <w:sz w:val="28"/>
          <w:szCs w:val="28"/>
        </w:rPr>
        <w:t xml:space="preserve"> в целях обеспечения предусмотренных законодательством полномочий в соответствующих сферах деятельности и в соответствии с основными видами деятельности учреждений, </w:t>
      </w:r>
      <w:r>
        <w:rPr>
          <w:rFonts w:eastAsiaTheme="minorHAnsi"/>
          <w:sz w:val="28"/>
          <w:szCs w:val="28"/>
        </w:rPr>
        <w:t>органов местного самоуправления;</w:t>
      </w:r>
    </w:p>
    <w:p w:rsidR="0088334D" w:rsidRPr="005C3246" w:rsidRDefault="0088334D" w:rsidP="0088334D">
      <w:pPr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-дополнительная услуга - услуга, выполняемая</w:t>
      </w:r>
      <w:r w:rsidRPr="00CE384C">
        <w:rPr>
          <w:rFonts w:eastAsia="Times New Roman"/>
          <w:sz w:val="28"/>
          <w:szCs w:val="28"/>
        </w:rPr>
        <w:t xml:space="preserve"> сверх предусмотренных законодательством полномочий, но в соответствии с основными видам</w:t>
      </w:r>
      <w:r>
        <w:rPr>
          <w:rFonts w:eastAsia="Times New Roman"/>
          <w:sz w:val="28"/>
          <w:szCs w:val="28"/>
        </w:rPr>
        <w:t>и деятельности учреждений, ОМСУ;</w:t>
      </w:r>
    </w:p>
    <w:p w:rsidR="0088334D" w:rsidRPr="00642074" w:rsidRDefault="0088334D" w:rsidP="0088334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-работа - </w:t>
      </w:r>
      <w:r w:rsidRPr="00642074">
        <w:rPr>
          <w:rFonts w:eastAsia="Times New Roman"/>
          <w:sz w:val="28"/>
          <w:szCs w:val="28"/>
        </w:rPr>
        <w:t>деятельность ОМСУ, а также подведомственных им учреждений, осуществляемая в соответствии с основными видами деятельности без непосредственного обращения заявителя или других заинтересованных лиц (гражданина или юридического лица)</w:t>
      </w:r>
      <w:r w:rsidR="00686B4C">
        <w:rPr>
          <w:rFonts w:eastAsia="Times New Roman"/>
          <w:sz w:val="28"/>
          <w:szCs w:val="28"/>
        </w:rPr>
        <w:t xml:space="preserve"> </w:t>
      </w:r>
      <w:r w:rsidRPr="00642074">
        <w:rPr>
          <w:rFonts w:eastAsia="Times New Roman"/>
          <w:sz w:val="28"/>
          <w:szCs w:val="28"/>
        </w:rPr>
        <w:t xml:space="preserve">в интересах неопределенного количества лиц или общества в целом; </w:t>
      </w:r>
    </w:p>
    <w:p w:rsidR="0088334D" w:rsidRPr="00B96CD4" w:rsidRDefault="0088334D" w:rsidP="0088334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</w:t>
      </w:r>
      <w:r w:rsidRPr="00B96CD4">
        <w:rPr>
          <w:rFonts w:eastAsia="Times New Roman"/>
          <w:sz w:val="28"/>
          <w:szCs w:val="28"/>
        </w:rPr>
        <w:t>убличны</w:t>
      </w:r>
      <w:r>
        <w:rPr>
          <w:rFonts w:eastAsia="Times New Roman"/>
          <w:sz w:val="28"/>
          <w:szCs w:val="28"/>
        </w:rPr>
        <w:t xml:space="preserve">е обязательства  - </w:t>
      </w:r>
      <w:r w:rsidRPr="00B96CD4">
        <w:rPr>
          <w:rFonts w:eastAsia="Times New Roman"/>
          <w:sz w:val="28"/>
          <w:szCs w:val="28"/>
        </w:rPr>
        <w:t xml:space="preserve">публичные обязательства муниципального образования перед физическим лицом, подлежащие исполнению </w:t>
      </w:r>
      <w:r>
        <w:rPr>
          <w:rFonts w:eastAsia="Times New Roman"/>
          <w:sz w:val="28"/>
          <w:szCs w:val="28"/>
        </w:rPr>
        <w:t>органом местного самоуправления</w:t>
      </w:r>
      <w:r w:rsidRPr="00B96CD4">
        <w:rPr>
          <w:rFonts w:eastAsia="Times New Roman"/>
          <w:sz w:val="28"/>
          <w:szCs w:val="28"/>
        </w:rPr>
        <w:t>, учреждением в денежной форме в установленном законом, иным нормативным правовым актом размере или имеющие установленный порядок индексации и не подлежащие включению в нормативные затраты на оказание</w:t>
      </w:r>
      <w:r>
        <w:rPr>
          <w:rFonts w:eastAsia="Times New Roman"/>
          <w:sz w:val="28"/>
          <w:szCs w:val="28"/>
        </w:rPr>
        <w:t xml:space="preserve"> услуг;</w:t>
      </w:r>
    </w:p>
    <w:p w:rsidR="0088334D" w:rsidRDefault="0088334D" w:rsidP="0088334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-функция - деятельность органа местного самоуправления</w:t>
      </w:r>
      <w:r w:rsidRPr="00B37CE4">
        <w:rPr>
          <w:rFonts w:eastAsia="Times New Roman"/>
          <w:sz w:val="28"/>
          <w:szCs w:val="28"/>
        </w:rPr>
        <w:t>, казенного учреждения, носящая административно-распорядительный характер, осуществляемая на постоянной основе в соответствии с его полномочиями, не носящая заявительного характера</w:t>
      </w:r>
      <w:r>
        <w:rPr>
          <w:rFonts w:eastAsia="Times New Roman"/>
          <w:sz w:val="28"/>
          <w:szCs w:val="28"/>
        </w:rPr>
        <w:t>;</w:t>
      </w:r>
    </w:p>
    <w:p w:rsidR="0088334D" w:rsidRDefault="0088334D" w:rsidP="0088334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-м</w:t>
      </w:r>
      <w:r w:rsidRPr="0057574A">
        <w:rPr>
          <w:rFonts w:eastAsia="Times New Roman"/>
          <w:sz w:val="28"/>
          <w:szCs w:val="28"/>
        </w:rPr>
        <w:t>ероприятие – деятельность ОМСУ, а также их подведомственных учреждений, осуществляемая разово или периодически в рамках не основной деятельности и в целях усовершенствования выполнения предусмотренных законодательством полномочий в соответствующих сферах деятельности</w:t>
      </w:r>
      <w:r>
        <w:rPr>
          <w:rFonts w:eastAsia="Times New Roman"/>
          <w:sz w:val="28"/>
          <w:szCs w:val="28"/>
        </w:rPr>
        <w:t>;</w:t>
      </w:r>
    </w:p>
    <w:p w:rsidR="0088334D" w:rsidRDefault="0088334D" w:rsidP="0088334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-содержание имущества - </w:t>
      </w:r>
      <w:r w:rsidRPr="004D7BDE">
        <w:rPr>
          <w:rFonts w:eastAsia="Times New Roman"/>
          <w:sz w:val="28"/>
          <w:szCs w:val="28"/>
        </w:rPr>
        <w:t xml:space="preserve">содержание особо ценного движимого и недвижимого </w:t>
      </w:r>
      <w:r>
        <w:rPr>
          <w:rFonts w:eastAsia="Times New Roman"/>
          <w:sz w:val="28"/>
          <w:szCs w:val="28"/>
        </w:rPr>
        <w:t xml:space="preserve">муниципального </w:t>
      </w:r>
      <w:r w:rsidRPr="004D7BDE">
        <w:rPr>
          <w:rFonts w:eastAsia="Times New Roman"/>
          <w:sz w:val="28"/>
          <w:szCs w:val="28"/>
        </w:rPr>
        <w:t>имущества;</w:t>
      </w:r>
    </w:p>
    <w:p w:rsidR="0088334D" w:rsidRDefault="0088334D" w:rsidP="0088334D">
      <w:pPr>
        <w:ind w:firstLine="567"/>
        <w:jc w:val="both"/>
      </w:pPr>
      <w:r>
        <w:rPr>
          <w:rFonts w:eastAsia="Times New Roman"/>
          <w:sz w:val="28"/>
          <w:szCs w:val="28"/>
        </w:rPr>
        <w:t>-</w:t>
      </w:r>
      <w:r w:rsidRPr="0000469F">
        <w:rPr>
          <w:rFonts w:eastAsia="Times New Roman"/>
          <w:sz w:val="28"/>
          <w:szCs w:val="28"/>
        </w:rPr>
        <w:t>показатель (индикатор) – количественно выраженная характеристика достижения цели;</w:t>
      </w:r>
    </w:p>
    <w:p w:rsidR="0088334D" w:rsidRPr="00FD6E46" w:rsidRDefault="0088334D" w:rsidP="0088334D">
      <w:pPr>
        <w:ind w:firstLine="567"/>
        <w:jc w:val="both"/>
        <w:rPr>
          <w:rFonts w:eastAsia="Times New Roman"/>
          <w:sz w:val="28"/>
          <w:szCs w:val="28"/>
        </w:rPr>
      </w:pPr>
      <w:r w:rsidRPr="00BD4593">
        <w:rPr>
          <w:rFonts w:eastAsia="Times New Roman"/>
          <w:sz w:val="28"/>
          <w:szCs w:val="28"/>
        </w:rPr>
        <w:t>-конечный результат –</w:t>
      </w:r>
      <w:r w:rsidR="00686B4C">
        <w:rPr>
          <w:rFonts w:eastAsia="Times New Roman"/>
          <w:sz w:val="28"/>
          <w:szCs w:val="28"/>
        </w:rPr>
        <w:t xml:space="preserve"> </w:t>
      </w:r>
      <w:r w:rsidRPr="00FD6E46">
        <w:rPr>
          <w:rFonts w:eastAsia="Times New Roman"/>
          <w:sz w:val="28"/>
          <w:szCs w:val="28"/>
        </w:rPr>
        <w:t xml:space="preserve">характеризуемое количественными и/или качественными показателями состояние (изменение состояния) социально-экономического развития, которое отражает </w:t>
      </w:r>
      <w:r>
        <w:rPr>
          <w:rFonts w:eastAsia="Times New Roman"/>
          <w:sz w:val="28"/>
          <w:szCs w:val="28"/>
        </w:rPr>
        <w:t xml:space="preserve">выполнение поставленной цели, </w:t>
      </w:r>
      <w:r w:rsidRPr="00FD6E46">
        <w:rPr>
          <w:rFonts w:eastAsia="Times New Roman"/>
          <w:sz w:val="28"/>
          <w:szCs w:val="28"/>
        </w:rPr>
        <w:t>выгоды от реализации</w:t>
      </w:r>
      <w:r w:rsidR="00B84D0E">
        <w:rPr>
          <w:rFonts w:eastAsia="Times New Roman"/>
          <w:sz w:val="28"/>
          <w:szCs w:val="28"/>
        </w:rPr>
        <w:t xml:space="preserve"> ВЦП</w:t>
      </w:r>
      <w:r>
        <w:rPr>
          <w:rFonts w:eastAsia="Times New Roman"/>
          <w:sz w:val="28"/>
          <w:szCs w:val="28"/>
        </w:rPr>
        <w:t>;</w:t>
      </w:r>
    </w:p>
    <w:p w:rsidR="0088334D" w:rsidRPr="003F1EFD" w:rsidRDefault="0088334D" w:rsidP="0088334D">
      <w:pPr>
        <w:tabs>
          <w:tab w:val="left" w:pos="12049"/>
        </w:tabs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3F1EFD">
        <w:rPr>
          <w:rFonts w:eastAsia="Times New Roman"/>
          <w:sz w:val="28"/>
          <w:szCs w:val="28"/>
        </w:rPr>
        <w:t xml:space="preserve">непосредственный результат – характеристика объема и качества реализации </w:t>
      </w:r>
      <w:r>
        <w:rPr>
          <w:rFonts w:eastAsia="Times New Roman"/>
          <w:sz w:val="28"/>
          <w:szCs w:val="28"/>
        </w:rPr>
        <w:t xml:space="preserve">программного </w:t>
      </w:r>
      <w:r w:rsidRPr="003F1EFD">
        <w:rPr>
          <w:rFonts w:eastAsia="Times New Roman"/>
          <w:sz w:val="28"/>
          <w:szCs w:val="28"/>
        </w:rPr>
        <w:t>мероприятия, направленного на достижение конечного результата реализации</w:t>
      </w:r>
      <w:r w:rsidR="00B84D0E" w:rsidRPr="00B84D0E">
        <w:rPr>
          <w:rFonts w:eastAsia="Times New Roman"/>
          <w:sz w:val="28"/>
          <w:szCs w:val="28"/>
        </w:rPr>
        <w:t xml:space="preserve"> </w:t>
      </w:r>
      <w:r w:rsidR="00B84D0E">
        <w:rPr>
          <w:rFonts w:eastAsia="Times New Roman"/>
          <w:sz w:val="28"/>
          <w:szCs w:val="28"/>
        </w:rPr>
        <w:t>ВЦП</w:t>
      </w:r>
      <w:r w:rsidRPr="003F1EFD">
        <w:rPr>
          <w:rFonts w:eastAsia="Times New Roman"/>
          <w:sz w:val="28"/>
          <w:szCs w:val="28"/>
        </w:rPr>
        <w:t>;</w:t>
      </w:r>
    </w:p>
    <w:p w:rsidR="0088334D" w:rsidRDefault="0088334D" w:rsidP="0088334D">
      <w:pPr>
        <w:ind w:firstLine="567"/>
        <w:jc w:val="both"/>
        <w:rPr>
          <w:rFonts w:eastAsia="Times New Roman"/>
          <w:sz w:val="28"/>
          <w:szCs w:val="28"/>
        </w:rPr>
      </w:pPr>
      <w:r w:rsidRPr="00680F40">
        <w:rPr>
          <w:rFonts w:eastAsia="Times New Roman"/>
          <w:sz w:val="28"/>
          <w:szCs w:val="28"/>
        </w:rPr>
        <w:t>-мониторинг – процесс наблюдения за реализацией основных параметров</w:t>
      </w:r>
      <w:r w:rsidR="00B84D0E">
        <w:rPr>
          <w:rFonts w:eastAsia="Times New Roman"/>
          <w:sz w:val="28"/>
          <w:szCs w:val="28"/>
        </w:rPr>
        <w:t xml:space="preserve"> ВЦП</w:t>
      </w:r>
      <w:r w:rsidRPr="00680F40">
        <w:rPr>
          <w:rFonts w:eastAsia="Times New Roman"/>
          <w:sz w:val="28"/>
          <w:szCs w:val="28"/>
        </w:rPr>
        <w:t>.</w:t>
      </w:r>
    </w:p>
    <w:p w:rsidR="0088334D" w:rsidRPr="00686B4C" w:rsidRDefault="0088334D" w:rsidP="0088334D">
      <w:pPr>
        <w:pStyle w:val="a5"/>
        <w:numPr>
          <w:ilvl w:val="1"/>
          <w:numId w:val="4"/>
        </w:numPr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686B4C">
        <w:rPr>
          <w:rFonts w:eastAsia="Times New Roman"/>
          <w:sz w:val="28"/>
          <w:szCs w:val="28"/>
        </w:rPr>
        <w:t>Иные понятия, используемые в настоящих Методических рекомендациях, применяются в значениях, установленных Порядком разработки, утверждения и реализации</w:t>
      </w:r>
      <w:r w:rsidR="00B84D0E" w:rsidRPr="00B84D0E">
        <w:rPr>
          <w:rFonts w:eastAsia="Times New Roman"/>
          <w:sz w:val="28"/>
          <w:szCs w:val="28"/>
        </w:rPr>
        <w:t xml:space="preserve"> </w:t>
      </w:r>
      <w:r w:rsidR="00B84D0E">
        <w:rPr>
          <w:rFonts w:eastAsia="Times New Roman"/>
          <w:sz w:val="28"/>
          <w:szCs w:val="28"/>
        </w:rPr>
        <w:t>ВЦП</w:t>
      </w:r>
      <w:r w:rsidRPr="00686B4C">
        <w:rPr>
          <w:rFonts w:eastAsia="Times New Roman"/>
          <w:sz w:val="28"/>
          <w:szCs w:val="28"/>
        </w:rPr>
        <w:t>, утвержденным</w:t>
      </w:r>
      <w:r w:rsidR="00686B4C" w:rsidRPr="00686B4C">
        <w:rPr>
          <w:rFonts w:eastAsia="Times New Roman"/>
          <w:sz w:val="28"/>
          <w:szCs w:val="28"/>
        </w:rPr>
        <w:t xml:space="preserve"> постановлением администрации </w:t>
      </w:r>
      <w:proofErr w:type="spellStart"/>
      <w:r w:rsidR="00686B4C" w:rsidRPr="00686B4C">
        <w:rPr>
          <w:rFonts w:eastAsia="Times New Roman"/>
          <w:sz w:val="28"/>
          <w:szCs w:val="28"/>
        </w:rPr>
        <w:t>Еткульского</w:t>
      </w:r>
      <w:proofErr w:type="spellEnd"/>
      <w:r w:rsidR="00686B4C" w:rsidRPr="00686B4C">
        <w:rPr>
          <w:rFonts w:eastAsia="Times New Roman"/>
          <w:sz w:val="28"/>
          <w:szCs w:val="28"/>
        </w:rPr>
        <w:t xml:space="preserve"> муниципального района </w:t>
      </w:r>
      <w:r w:rsidRPr="00686B4C">
        <w:rPr>
          <w:rFonts w:eastAsia="Times New Roman"/>
          <w:sz w:val="28"/>
          <w:szCs w:val="28"/>
        </w:rPr>
        <w:t>и в значениях, принятых в законодательстве Российской Федерации.</w:t>
      </w:r>
    </w:p>
    <w:p w:rsidR="0088334D" w:rsidRDefault="0088334D" w:rsidP="0088334D">
      <w:pPr>
        <w:spacing w:before="20" w:after="20"/>
        <w:ind w:firstLine="567"/>
        <w:rPr>
          <w:rFonts w:eastAsia="Times New Roman"/>
          <w:sz w:val="28"/>
          <w:szCs w:val="28"/>
        </w:rPr>
      </w:pPr>
    </w:p>
    <w:p w:rsidR="0088334D" w:rsidRDefault="0088334D" w:rsidP="0088334D">
      <w:pPr>
        <w:pStyle w:val="a5"/>
        <w:numPr>
          <w:ilvl w:val="0"/>
          <w:numId w:val="4"/>
        </w:numPr>
        <w:spacing w:before="20" w:after="20"/>
        <w:ind w:left="0"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</w:t>
      </w:r>
      <w:r w:rsidR="00B84D0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утверждение </w:t>
      </w:r>
      <w:r w:rsidR="00B84D0E">
        <w:rPr>
          <w:rFonts w:eastAsia="Times New Roman"/>
          <w:sz w:val="28"/>
          <w:szCs w:val="28"/>
        </w:rPr>
        <w:t>ВЦП</w:t>
      </w:r>
    </w:p>
    <w:p w:rsidR="00B84D0E" w:rsidRPr="00915594" w:rsidRDefault="00B84D0E" w:rsidP="00B84D0E">
      <w:pPr>
        <w:pStyle w:val="a5"/>
        <w:spacing w:before="20" w:after="20"/>
        <w:ind w:left="567"/>
        <w:rPr>
          <w:rFonts w:eastAsia="Times New Roman"/>
          <w:sz w:val="28"/>
          <w:szCs w:val="28"/>
        </w:rPr>
      </w:pPr>
    </w:p>
    <w:p w:rsidR="0088334D" w:rsidRDefault="00B84D0E" w:rsidP="0088334D">
      <w:pPr>
        <w:pStyle w:val="a5"/>
        <w:numPr>
          <w:ilvl w:val="0"/>
          <w:numId w:val="8"/>
        </w:numPr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ВЦП</w:t>
      </w:r>
      <w:r w:rsidRPr="00BB5CD5">
        <w:rPr>
          <w:rFonts w:eastAsia="Times New Roman"/>
          <w:sz w:val="28"/>
          <w:szCs w:val="28"/>
        </w:rPr>
        <w:t xml:space="preserve"> </w:t>
      </w:r>
      <w:r w:rsidR="0088334D" w:rsidRPr="00BB5CD5">
        <w:rPr>
          <w:rFonts w:eastAsia="Times New Roman"/>
          <w:sz w:val="28"/>
          <w:szCs w:val="28"/>
        </w:rPr>
        <w:t xml:space="preserve">разрабатываются в целях </w:t>
      </w:r>
      <w:proofErr w:type="gramStart"/>
      <w:r w:rsidR="0088334D" w:rsidRPr="00BB5CD5">
        <w:rPr>
          <w:rFonts w:eastAsia="Times New Roman"/>
          <w:sz w:val="28"/>
          <w:szCs w:val="28"/>
        </w:rPr>
        <w:t>обеспечения реализации утвержденных</w:t>
      </w:r>
      <w:r w:rsidR="00686B4C">
        <w:rPr>
          <w:rFonts w:eastAsia="Times New Roman"/>
          <w:sz w:val="28"/>
          <w:szCs w:val="28"/>
        </w:rPr>
        <w:t xml:space="preserve"> </w:t>
      </w:r>
      <w:r w:rsidR="0088334D" w:rsidRPr="00BB5CD5">
        <w:rPr>
          <w:rFonts w:eastAsia="Times New Roman"/>
          <w:sz w:val="28"/>
          <w:szCs w:val="28"/>
        </w:rPr>
        <w:t xml:space="preserve">целей социально-экономического развития </w:t>
      </w:r>
      <w:r w:rsidR="0088334D">
        <w:rPr>
          <w:rFonts w:eastAsia="Times New Roman"/>
          <w:sz w:val="28"/>
          <w:szCs w:val="28"/>
        </w:rPr>
        <w:t>муниципального образования</w:t>
      </w:r>
      <w:proofErr w:type="gramEnd"/>
      <w:r w:rsidR="0088334D">
        <w:rPr>
          <w:rFonts w:eastAsia="Times New Roman"/>
          <w:sz w:val="28"/>
          <w:szCs w:val="28"/>
        </w:rPr>
        <w:t xml:space="preserve"> и</w:t>
      </w:r>
      <w:r w:rsidR="00686B4C">
        <w:rPr>
          <w:rFonts w:eastAsia="Times New Roman"/>
          <w:sz w:val="28"/>
          <w:szCs w:val="28"/>
        </w:rPr>
        <w:t xml:space="preserve"> </w:t>
      </w:r>
      <w:r w:rsidR="0088334D" w:rsidRPr="00BB5CD5">
        <w:rPr>
          <w:rFonts w:eastAsia="Times New Roman"/>
          <w:sz w:val="28"/>
          <w:szCs w:val="28"/>
        </w:rPr>
        <w:t>достижения общественно значимых результатов</w:t>
      </w:r>
      <w:r w:rsidR="0088334D">
        <w:rPr>
          <w:rFonts w:eastAsia="Times New Roman"/>
          <w:sz w:val="28"/>
          <w:szCs w:val="28"/>
        </w:rPr>
        <w:t>.</w:t>
      </w:r>
    </w:p>
    <w:p w:rsidR="00585DCF" w:rsidRDefault="00585DCF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</w:p>
    <w:p w:rsidR="00585DCF" w:rsidRDefault="00585DCF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</w:p>
    <w:p w:rsidR="0088334D" w:rsidRPr="00D21468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 w:rsidRPr="00D21468">
        <w:rPr>
          <w:rFonts w:eastAsia="Times New Roman"/>
          <w:sz w:val="28"/>
          <w:szCs w:val="28"/>
        </w:rPr>
        <w:t xml:space="preserve">Проект </w:t>
      </w:r>
      <w:r w:rsidR="00B84D0E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формируется</w:t>
      </w:r>
      <w:r w:rsidRPr="00D21468">
        <w:rPr>
          <w:rFonts w:eastAsia="Times New Roman"/>
          <w:sz w:val="28"/>
          <w:szCs w:val="28"/>
        </w:rPr>
        <w:t xml:space="preserve"> в соответствии с</w:t>
      </w:r>
      <w:r w:rsidR="00686B4C">
        <w:rPr>
          <w:rFonts w:eastAsia="Times New Roman"/>
          <w:sz w:val="28"/>
          <w:szCs w:val="28"/>
        </w:rPr>
        <w:t xml:space="preserve"> </w:t>
      </w:r>
      <w:r w:rsidRPr="00D21468">
        <w:rPr>
          <w:rFonts w:eastAsia="Times New Roman"/>
          <w:sz w:val="28"/>
          <w:szCs w:val="28"/>
        </w:rPr>
        <w:t>Порядком разработки, утверждения и реализации ведомственных целевых программ</w:t>
      </w:r>
      <w:r w:rsidR="00585DCF">
        <w:rPr>
          <w:rFonts w:eastAsia="Times New Roman"/>
          <w:sz w:val="28"/>
          <w:szCs w:val="28"/>
        </w:rPr>
        <w:t xml:space="preserve"> </w:t>
      </w:r>
      <w:r w:rsidRPr="00D21468">
        <w:rPr>
          <w:rFonts w:eastAsia="Times New Roman"/>
          <w:sz w:val="28"/>
          <w:szCs w:val="28"/>
        </w:rPr>
        <w:t>и настоящими Методическими рекомендациями.</w:t>
      </w:r>
    </w:p>
    <w:p w:rsidR="0088334D" w:rsidRPr="005044C4" w:rsidRDefault="0088334D" w:rsidP="0088334D">
      <w:pPr>
        <w:pStyle w:val="a5"/>
        <w:numPr>
          <w:ilvl w:val="0"/>
          <w:numId w:val="8"/>
        </w:numPr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</w:t>
      </w:r>
      <w:r w:rsidRPr="005044C4">
        <w:rPr>
          <w:rFonts w:eastAsia="Times New Roman"/>
          <w:sz w:val="28"/>
          <w:szCs w:val="28"/>
        </w:rPr>
        <w:t>бщую координацию разработки</w:t>
      </w:r>
      <w:r>
        <w:rPr>
          <w:rFonts w:eastAsia="Times New Roman"/>
          <w:sz w:val="28"/>
          <w:szCs w:val="28"/>
        </w:rPr>
        <w:t xml:space="preserve"> </w:t>
      </w:r>
      <w:r w:rsidR="00B84D0E">
        <w:rPr>
          <w:rFonts w:eastAsia="Times New Roman"/>
          <w:sz w:val="28"/>
          <w:szCs w:val="28"/>
        </w:rPr>
        <w:t>ВЦП</w:t>
      </w:r>
      <w:r w:rsidR="00B84D0E" w:rsidRPr="005044C4">
        <w:rPr>
          <w:rFonts w:eastAsia="Times New Roman"/>
          <w:sz w:val="28"/>
          <w:szCs w:val="28"/>
        </w:rPr>
        <w:t xml:space="preserve"> </w:t>
      </w:r>
      <w:r w:rsidRPr="005044C4">
        <w:rPr>
          <w:rFonts w:eastAsia="Times New Roman"/>
          <w:sz w:val="28"/>
          <w:szCs w:val="28"/>
        </w:rPr>
        <w:t>осуществляет</w:t>
      </w:r>
      <w:r w:rsidR="00686B4C">
        <w:rPr>
          <w:rFonts w:eastAsia="Times New Roman"/>
          <w:sz w:val="28"/>
          <w:szCs w:val="28"/>
        </w:rPr>
        <w:t xml:space="preserve"> </w:t>
      </w:r>
      <w:r w:rsidR="00B84D0E">
        <w:rPr>
          <w:rFonts w:eastAsia="Times New Roman"/>
          <w:sz w:val="28"/>
          <w:szCs w:val="28"/>
        </w:rPr>
        <w:t>э</w:t>
      </w:r>
      <w:r w:rsidR="00686B4C">
        <w:rPr>
          <w:rFonts w:eastAsia="Times New Roman"/>
          <w:sz w:val="28"/>
          <w:szCs w:val="28"/>
        </w:rPr>
        <w:t xml:space="preserve">кономический отдел администрации </w:t>
      </w:r>
      <w:proofErr w:type="spellStart"/>
      <w:r w:rsidR="00686B4C">
        <w:rPr>
          <w:rFonts w:eastAsia="Times New Roman"/>
          <w:sz w:val="28"/>
          <w:szCs w:val="28"/>
        </w:rPr>
        <w:t>Еткульского</w:t>
      </w:r>
      <w:proofErr w:type="spellEnd"/>
      <w:r w:rsidR="00686B4C">
        <w:rPr>
          <w:rFonts w:eastAsia="Times New Roman"/>
          <w:sz w:val="28"/>
          <w:szCs w:val="28"/>
        </w:rPr>
        <w:t xml:space="preserve"> муниципального района</w:t>
      </w:r>
      <w:r w:rsidRPr="005044C4">
        <w:rPr>
          <w:rFonts w:eastAsia="Times New Roman"/>
          <w:sz w:val="28"/>
          <w:szCs w:val="28"/>
        </w:rPr>
        <w:t>.</w:t>
      </w:r>
    </w:p>
    <w:p w:rsidR="0088334D" w:rsidRPr="001955B1" w:rsidRDefault="0088334D" w:rsidP="00686B4C">
      <w:pPr>
        <w:spacing w:before="20" w:after="20"/>
        <w:jc w:val="both"/>
        <w:rPr>
          <w:rFonts w:eastAsia="Times New Roman"/>
          <w:sz w:val="28"/>
          <w:szCs w:val="28"/>
        </w:rPr>
      </w:pPr>
      <w:r w:rsidRPr="00BB5CD5">
        <w:rPr>
          <w:rFonts w:eastAsia="Times New Roman"/>
          <w:i/>
          <w:sz w:val="20"/>
          <w:szCs w:val="20"/>
        </w:rPr>
        <w:t xml:space="preserve"> </w:t>
      </w:r>
      <w:r w:rsidR="00686B4C">
        <w:rPr>
          <w:rFonts w:eastAsia="Times New Roman"/>
          <w:i/>
          <w:sz w:val="20"/>
          <w:szCs w:val="20"/>
        </w:rPr>
        <w:tab/>
      </w:r>
      <w:r w:rsidRPr="001955B1">
        <w:rPr>
          <w:rFonts w:eastAsia="Times New Roman"/>
          <w:sz w:val="28"/>
          <w:szCs w:val="28"/>
        </w:rPr>
        <w:t xml:space="preserve">Методическое руководство по вопросам, связанным с планированием и </w:t>
      </w:r>
      <w:proofErr w:type="gramStart"/>
      <w:r w:rsidRPr="001955B1">
        <w:rPr>
          <w:rFonts w:eastAsia="Times New Roman"/>
          <w:sz w:val="28"/>
          <w:szCs w:val="28"/>
        </w:rPr>
        <w:t>контролем за</w:t>
      </w:r>
      <w:proofErr w:type="gramEnd"/>
      <w:r w:rsidRPr="001955B1">
        <w:rPr>
          <w:rFonts w:eastAsia="Times New Roman"/>
          <w:sz w:val="28"/>
          <w:szCs w:val="28"/>
        </w:rPr>
        <w:t xml:space="preserve"> осуществлением б</w:t>
      </w:r>
      <w:r>
        <w:rPr>
          <w:rFonts w:eastAsia="Times New Roman"/>
          <w:sz w:val="28"/>
          <w:szCs w:val="28"/>
        </w:rPr>
        <w:t xml:space="preserve">юджетных расходов при формировании и реализации программ, </w:t>
      </w:r>
      <w:r w:rsidRPr="001955B1">
        <w:rPr>
          <w:rFonts w:eastAsia="Times New Roman"/>
          <w:sz w:val="28"/>
          <w:szCs w:val="28"/>
        </w:rPr>
        <w:t>осуществляет</w:t>
      </w:r>
      <w:r w:rsidR="00686B4C">
        <w:rPr>
          <w:rFonts w:eastAsia="Times New Roman"/>
          <w:sz w:val="28"/>
          <w:szCs w:val="28"/>
        </w:rPr>
        <w:t xml:space="preserve"> </w:t>
      </w:r>
      <w:r w:rsidR="00B84D0E">
        <w:rPr>
          <w:rFonts w:eastAsia="Times New Roman"/>
          <w:sz w:val="28"/>
          <w:szCs w:val="28"/>
        </w:rPr>
        <w:t>Ф</w:t>
      </w:r>
      <w:r w:rsidR="00686B4C">
        <w:rPr>
          <w:rFonts w:eastAsia="Times New Roman"/>
          <w:sz w:val="28"/>
          <w:szCs w:val="28"/>
        </w:rPr>
        <w:t xml:space="preserve">инансовое управление администрации </w:t>
      </w:r>
      <w:proofErr w:type="spellStart"/>
      <w:r w:rsidR="00686B4C">
        <w:rPr>
          <w:rFonts w:eastAsia="Times New Roman"/>
          <w:sz w:val="28"/>
          <w:szCs w:val="28"/>
        </w:rPr>
        <w:t>Еткульского</w:t>
      </w:r>
      <w:proofErr w:type="spellEnd"/>
      <w:r w:rsidR="00686B4C">
        <w:rPr>
          <w:rFonts w:eastAsia="Times New Roman"/>
          <w:sz w:val="28"/>
          <w:szCs w:val="28"/>
        </w:rPr>
        <w:t xml:space="preserve"> муниципального района</w:t>
      </w:r>
      <w:r>
        <w:rPr>
          <w:rFonts w:eastAsia="Times New Roman"/>
          <w:sz w:val="28"/>
          <w:szCs w:val="28"/>
        </w:rPr>
        <w:t>.</w:t>
      </w:r>
    </w:p>
    <w:p w:rsidR="0088334D" w:rsidRPr="00686B4C" w:rsidRDefault="0088334D" w:rsidP="0088334D">
      <w:pPr>
        <w:pStyle w:val="a5"/>
        <w:numPr>
          <w:ilvl w:val="0"/>
          <w:numId w:val="8"/>
        </w:numPr>
        <w:spacing w:before="20" w:after="20"/>
        <w:ind w:left="0" w:right="-2" w:firstLine="567"/>
        <w:jc w:val="both"/>
        <w:rPr>
          <w:rFonts w:eastAsia="Times New Roman"/>
          <w:sz w:val="28"/>
          <w:szCs w:val="28"/>
        </w:rPr>
      </w:pPr>
      <w:r w:rsidRPr="00686B4C">
        <w:rPr>
          <w:rFonts w:eastAsia="Times New Roman"/>
          <w:sz w:val="28"/>
          <w:szCs w:val="28"/>
        </w:rPr>
        <w:t xml:space="preserve">Принятие решения о разработке </w:t>
      </w:r>
      <w:r w:rsidR="00B84D0E">
        <w:rPr>
          <w:rFonts w:eastAsia="Times New Roman"/>
          <w:sz w:val="28"/>
          <w:szCs w:val="28"/>
        </w:rPr>
        <w:t>ВЦП</w:t>
      </w:r>
      <w:r w:rsidR="00B84D0E" w:rsidRPr="00686B4C">
        <w:rPr>
          <w:rFonts w:eastAsia="Times New Roman"/>
          <w:sz w:val="28"/>
          <w:szCs w:val="28"/>
        </w:rPr>
        <w:t xml:space="preserve"> </w:t>
      </w:r>
      <w:r w:rsidRPr="00686B4C">
        <w:rPr>
          <w:rFonts w:eastAsia="Times New Roman"/>
          <w:sz w:val="28"/>
          <w:szCs w:val="28"/>
        </w:rPr>
        <w:t xml:space="preserve">осуществляется руководителем субъекта бюджетного планирования на основе утвержденной системы целей ведомства, согласованной с </w:t>
      </w:r>
      <w:r w:rsidR="00B84D0E">
        <w:rPr>
          <w:rFonts w:eastAsia="Times New Roman"/>
          <w:sz w:val="28"/>
          <w:szCs w:val="28"/>
        </w:rPr>
        <w:t>э</w:t>
      </w:r>
      <w:r w:rsidR="00686B4C" w:rsidRPr="00686B4C">
        <w:rPr>
          <w:rFonts w:eastAsia="Times New Roman"/>
          <w:sz w:val="28"/>
          <w:szCs w:val="28"/>
        </w:rPr>
        <w:t xml:space="preserve">кономическим отделом администрации </w:t>
      </w:r>
      <w:proofErr w:type="spellStart"/>
      <w:r w:rsidR="00686B4C" w:rsidRPr="00686B4C">
        <w:rPr>
          <w:rFonts w:eastAsia="Times New Roman"/>
          <w:sz w:val="28"/>
          <w:szCs w:val="28"/>
        </w:rPr>
        <w:t>Еткульского</w:t>
      </w:r>
      <w:proofErr w:type="spellEnd"/>
      <w:r w:rsidR="00686B4C" w:rsidRPr="00686B4C">
        <w:rPr>
          <w:rFonts w:eastAsia="Times New Roman"/>
          <w:sz w:val="28"/>
          <w:szCs w:val="28"/>
        </w:rPr>
        <w:t xml:space="preserve"> муниципального района,</w:t>
      </w:r>
      <w:r w:rsidRPr="00686B4C">
        <w:rPr>
          <w:rFonts w:eastAsia="Times New Roman"/>
          <w:sz w:val="28"/>
          <w:szCs w:val="28"/>
        </w:rPr>
        <w:t xml:space="preserve"> утвержденных ведомственных реестрах видов деятельности,</w:t>
      </w:r>
      <w:r w:rsidR="00686B4C">
        <w:rPr>
          <w:rFonts w:eastAsia="Times New Roman"/>
          <w:sz w:val="28"/>
          <w:szCs w:val="28"/>
        </w:rPr>
        <w:t xml:space="preserve"> </w:t>
      </w:r>
      <w:r w:rsidRPr="00686B4C">
        <w:rPr>
          <w:rFonts w:eastAsia="Times New Roman"/>
          <w:sz w:val="28"/>
          <w:szCs w:val="28"/>
        </w:rPr>
        <w:t>с учетом доведенных финансовым органом предварительных объемов финансовых средств.</w:t>
      </w:r>
    </w:p>
    <w:p w:rsidR="0088334D" w:rsidRDefault="0088334D" w:rsidP="0088334D">
      <w:pPr>
        <w:spacing w:before="20" w:after="20"/>
        <w:ind w:right="-2" w:firstLine="709"/>
        <w:jc w:val="both"/>
        <w:rPr>
          <w:rFonts w:eastAsia="Times New Roman"/>
          <w:sz w:val="28"/>
          <w:szCs w:val="28"/>
        </w:rPr>
      </w:pPr>
      <w:r w:rsidRPr="005D6CBC">
        <w:rPr>
          <w:rFonts w:eastAsia="Times New Roman"/>
          <w:sz w:val="28"/>
          <w:szCs w:val="28"/>
        </w:rPr>
        <w:t>Целевые программы ведомства утверждаются приказом руководителя субъекта бюджетного планирования</w:t>
      </w:r>
      <w:r>
        <w:rPr>
          <w:rFonts w:eastAsia="Times New Roman"/>
          <w:sz w:val="28"/>
          <w:szCs w:val="28"/>
        </w:rPr>
        <w:t xml:space="preserve">, включающим обязательную норму о закреплении </w:t>
      </w:r>
      <w:r w:rsidRPr="002D14A3">
        <w:rPr>
          <w:rFonts w:eastAsia="Times New Roman"/>
          <w:sz w:val="28"/>
          <w:szCs w:val="28"/>
        </w:rPr>
        <w:t>должностно</w:t>
      </w:r>
      <w:r>
        <w:rPr>
          <w:rFonts w:eastAsia="Times New Roman"/>
          <w:sz w:val="28"/>
          <w:szCs w:val="28"/>
        </w:rPr>
        <w:t>го</w:t>
      </w:r>
      <w:r w:rsidRPr="002D14A3">
        <w:rPr>
          <w:rFonts w:eastAsia="Times New Roman"/>
          <w:sz w:val="28"/>
          <w:szCs w:val="28"/>
        </w:rPr>
        <w:t xml:space="preserve"> лиц</w:t>
      </w:r>
      <w:r>
        <w:rPr>
          <w:rFonts w:eastAsia="Times New Roman"/>
          <w:sz w:val="28"/>
          <w:szCs w:val="28"/>
        </w:rPr>
        <w:t>а</w:t>
      </w:r>
      <w:r w:rsidRPr="002D14A3">
        <w:rPr>
          <w:rFonts w:eastAsia="Times New Roman"/>
          <w:sz w:val="28"/>
          <w:szCs w:val="28"/>
        </w:rPr>
        <w:t>, ответственно</w:t>
      </w:r>
      <w:r>
        <w:rPr>
          <w:rFonts w:eastAsia="Times New Roman"/>
          <w:sz w:val="28"/>
          <w:szCs w:val="28"/>
        </w:rPr>
        <w:t>го</w:t>
      </w:r>
      <w:r w:rsidRPr="002D14A3">
        <w:rPr>
          <w:rFonts w:eastAsia="Times New Roman"/>
          <w:sz w:val="28"/>
          <w:szCs w:val="28"/>
        </w:rPr>
        <w:t xml:space="preserve"> за реализацию</w:t>
      </w:r>
      <w:r w:rsidR="00B84D0E" w:rsidRPr="00B84D0E">
        <w:rPr>
          <w:rFonts w:eastAsia="Times New Roman"/>
          <w:sz w:val="28"/>
          <w:szCs w:val="28"/>
        </w:rPr>
        <w:t xml:space="preserve"> </w:t>
      </w:r>
      <w:r w:rsidR="00B84D0E">
        <w:rPr>
          <w:rFonts w:eastAsia="Times New Roman"/>
          <w:sz w:val="28"/>
          <w:szCs w:val="28"/>
        </w:rPr>
        <w:t>ВЦП</w:t>
      </w:r>
      <w:r w:rsidRPr="002D14A3">
        <w:rPr>
          <w:rFonts w:eastAsia="Times New Roman"/>
          <w:sz w:val="28"/>
          <w:szCs w:val="28"/>
        </w:rPr>
        <w:t>.</w:t>
      </w:r>
    </w:p>
    <w:p w:rsidR="0088334D" w:rsidRPr="008D3CD4" w:rsidRDefault="0088334D" w:rsidP="0088334D">
      <w:pPr>
        <w:pStyle w:val="a5"/>
        <w:numPr>
          <w:ilvl w:val="0"/>
          <w:numId w:val="8"/>
        </w:numPr>
        <w:spacing w:before="20" w:after="20"/>
        <w:ind w:left="0" w:right="-2" w:firstLine="567"/>
        <w:jc w:val="both"/>
        <w:rPr>
          <w:rFonts w:eastAsia="Times New Roman"/>
          <w:sz w:val="28"/>
          <w:szCs w:val="28"/>
        </w:rPr>
      </w:pPr>
      <w:r w:rsidRPr="008D3CD4">
        <w:rPr>
          <w:rFonts w:eastAsia="Times New Roman"/>
          <w:sz w:val="28"/>
          <w:szCs w:val="28"/>
        </w:rPr>
        <w:t xml:space="preserve">Целевые программы ведомства утверждаются на срок, соответствующий периоду планирования бюджета (от одного до трех лет). </w:t>
      </w:r>
    </w:p>
    <w:p w:rsidR="0088334D" w:rsidRDefault="0088334D" w:rsidP="0088334D">
      <w:pPr>
        <w:pStyle w:val="a5"/>
        <w:numPr>
          <w:ilvl w:val="0"/>
          <w:numId w:val="8"/>
        </w:numPr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целях организации и проведения работ по разработке </w:t>
      </w:r>
      <w:r w:rsidR="00B84D0E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рекомендуется:</w:t>
      </w:r>
    </w:p>
    <w:p w:rsidR="0088334D" w:rsidRPr="005E0941" w:rsidRDefault="00B84D0E" w:rsidP="0088334D">
      <w:pPr>
        <w:pStyle w:val="a5"/>
        <w:numPr>
          <w:ilvl w:val="0"/>
          <w:numId w:val="7"/>
        </w:numPr>
        <w:spacing w:before="20" w:after="20"/>
        <w:ind w:left="0"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</w:t>
      </w:r>
      <w:r w:rsidR="00686B4C">
        <w:rPr>
          <w:rFonts w:eastAsia="Times New Roman"/>
          <w:sz w:val="28"/>
          <w:szCs w:val="28"/>
        </w:rPr>
        <w:t xml:space="preserve">кономическому отделу администрации </w:t>
      </w:r>
      <w:proofErr w:type="spellStart"/>
      <w:r w:rsidR="00686B4C">
        <w:rPr>
          <w:rFonts w:eastAsia="Times New Roman"/>
          <w:sz w:val="28"/>
          <w:szCs w:val="28"/>
        </w:rPr>
        <w:t>Еткульского</w:t>
      </w:r>
      <w:proofErr w:type="spellEnd"/>
      <w:r w:rsidR="00686B4C">
        <w:rPr>
          <w:rFonts w:eastAsia="Times New Roman"/>
          <w:sz w:val="28"/>
          <w:szCs w:val="28"/>
        </w:rPr>
        <w:t xml:space="preserve"> муниципального района</w:t>
      </w:r>
      <w:r w:rsidR="0088334D">
        <w:rPr>
          <w:rFonts w:eastAsia="Times New Roman"/>
          <w:sz w:val="28"/>
          <w:szCs w:val="28"/>
        </w:rPr>
        <w:t>:</w:t>
      </w:r>
    </w:p>
    <w:p w:rsidR="0088334D" w:rsidRPr="00E404C8" w:rsidRDefault="0088334D" w:rsidP="00686B4C">
      <w:pPr>
        <w:spacing w:before="20" w:after="20"/>
        <w:jc w:val="both"/>
        <w:rPr>
          <w:rFonts w:eastAsia="Times New Roman"/>
          <w:sz w:val="28"/>
          <w:szCs w:val="28"/>
        </w:rPr>
      </w:pPr>
      <w:r w:rsidRPr="00FC0C9C">
        <w:rPr>
          <w:rFonts w:eastAsia="Times New Roman"/>
          <w:i/>
          <w:sz w:val="20"/>
          <w:szCs w:val="20"/>
        </w:rPr>
        <w:t xml:space="preserve"> </w:t>
      </w:r>
      <w:r w:rsidR="00686B4C">
        <w:rPr>
          <w:rFonts w:eastAsia="Times New Roman"/>
          <w:i/>
          <w:sz w:val="20"/>
          <w:szCs w:val="20"/>
        </w:rPr>
        <w:tab/>
      </w:r>
      <w:r>
        <w:rPr>
          <w:rFonts w:eastAsia="Times New Roman"/>
          <w:sz w:val="28"/>
          <w:szCs w:val="28"/>
        </w:rPr>
        <w:t>-представить субъектам</w:t>
      </w:r>
      <w:r w:rsidRPr="00FC0C9C">
        <w:rPr>
          <w:rFonts w:eastAsia="Times New Roman"/>
          <w:sz w:val="28"/>
          <w:szCs w:val="28"/>
        </w:rPr>
        <w:t xml:space="preserve"> бюджетного планирования</w:t>
      </w:r>
      <w:r>
        <w:rPr>
          <w:rFonts w:eastAsia="Times New Roman"/>
          <w:sz w:val="28"/>
          <w:szCs w:val="28"/>
        </w:rPr>
        <w:t xml:space="preserve"> систему целей социально-экономического развития муниципального образования;</w:t>
      </w:r>
    </w:p>
    <w:p w:rsidR="0088334D" w:rsidRDefault="0088334D" w:rsidP="0088334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-проанализировать соответствие цели</w:t>
      </w:r>
      <w:r w:rsidR="00686B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содержания каждой</w:t>
      </w:r>
      <w:r w:rsidR="00B84D0E" w:rsidRPr="00B84D0E">
        <w:rPr>
          <w:rFonts w:eastAsia="Times New Roman"/>
          <w:sz w:val="28"/>
          <w:szCs w:val="28"/>
        </w:rPr>
        <w:t xml:space="preserve"> </w:t>
      </w:r>
      <w:r w:rsidR="00B84D0E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, реализуемой (планируемой к реализации) субъектом бюджетного планирования, утвержденной системе целей социально-экономического развития муниципального образования;</w:t>
      </w:r>
    </w:p>
    <w:p w:rsidR="0088334D" w:rsidRDefault="0088334D" w:rsidP="0088334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70612A">
        <w:rPr>
          <w:rFonts w:eastAsia="Times New Roman"/>
          <w:sz w:val="28"/>
          <w:szCs w:val="28"/>
        </w:rPr>
        <w:t xml:space="preserve">на </w:t>
      </w:r>
      <w:r>
        <w:rPr>
          <w:rFonts w:eastAsia="Times New Roman"/>
          <w:sz w:val="28"/>
          <w:szCs w:val="28"/>
        </w:rPr>
        <w:t>основе отчетов о выполнении</w:t>
      </w:r>
      <w:r w:rsidR="00B84D0E" w:rsidRPr="00B84D0E">
        <w:rPr>
          <w:rFonts w:eastAsia="Times New Roman"/>
          <w:sz w:val="28"/>
          <w:szCs w:val="28"/>
        </w:rPr>
        <w:t xml:space="preserve"> </w:t>
      </w:r>
      <w:r w:rsidR="00B84D0E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,</w:t>
      </w:r>
      <w:r w:rsidR="00686B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результатов оценки их эффективности и рассмотрения Докладов о </w:t>
      </w:r>
      <w:r>
        <w:rPr>
          <w:rFonts w:eastAsiaTheme="minorHAnsi"/>
          <w:sz w:val="28"/>
          <w:szCs w:val="28"/>
        </w:rPr>
        <w:t xml:space="preserve">результатах и основных направлениях деятельности субъектов бюджетного планирования, </w:t>
      </w:r>
      <w:r>
        <w:rPr>
          <w:rFonts w:eastAsia="Times New Roman"/>
          <w:sz w:val="28"/>
          <w:szCs w:val="28"/>
        </w:rPr>
        <w:t xml:space="preserve">проанализировать и подготовить предварительные предложения о возможной </w:t>
      </w:r>
      <w:r w:rsidRPr="007A03AA">
        <w:rPr>
          <w:rFonts w:eastAsia="Times New Roman"/>
          <w:sz w:val="28"/>
          <w:szCs w:val="28"/>
        </w:rPr>
        <w:t>корректировке</w:t>
      </w:r>
      <w:r w:rsidR="00686B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перечня и содержания реализуемых</w:t>
      </w:r>
      <w:r w:rsidR="00B84D0E" w:rsidRPr="00B84D0E">
        <w:rPr>
          <w:rFonts w:eastAsia="Times New Roman"/>
          <w:sz w:val="28"/>
          <w:szCs w:val="28"/>
        </w:rPr>
        <w:t xml:space="preserve"> </w:t>
      </w:r>
      <w:r w:rsidR="00B84D0E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 xml:space="preserve">, а также </w:t>
      </w:r>
      <w:r w:rsidRPr="007A03AA">
        <w:rPr>
          <w:rFonts w:eastAsia="Times New Roman"/>
          <w:sz w:val="28"/>
          <w:szCs w:val="28"/>
        </w:rPr>
        <w:t>показателей результативности выполнения</w:t>
      </w:r>
      <w:r w:rsidR="00686B4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целевых программ и программных мероприятий;</w:t>
      </w:r>
    </w:p>
    <w:p w:rsidR="0088334D" w:rsidRPr="00D64757" w:rsidRDefault="00B84D0E" w:rsidP="00686B4C">
      <w:pPr>
        <w:pStyle w:val="a5"/>
        <w:numPr>
          <w:ilvl w:val="0"/>
          <w:numId w:val="7"/>
        </w:numPr>
        <w:spacing w:before="20" w:after="20"/>
        <w:ind w:left="0"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</w:t>
      </w:r>
      <w:r w:rsidR="00686B4C">
        <w:rPr>
          <w:rFonts w:eastAsia="Times New Roman"/>
          <w:sz w:val="28"/>
          <w:szCs w:val="28"/>
        </w:rPr>
        <w:t xml:space="preserve">инансовому управлению администрации </w:t>
      </w:r>
      <w:proofErr w:type="spellStart"/>
      <w:r w:rsidR="00686B4C">
        <w:rPr>
          <w:rFonts w:eastAsia="Times New Roman"/>
          <w:sz w:val="28"/>
          <w:szCs w:val="28"/>
        </w:rPr>
        <w:t>Еткульского</w:t>
      </w:r>
      <w:proofErr w:type="spellEnd"/>
      <w:r w:rsidR="00686B4C">
        <w:rPr>
          <w:rFonts w:eastAsia="Times New Roman"/>
          <w:sz w:val="28"/>
          <w:szCs w:val="28"/>
        </w:rPr>
        <w:t xml:space="preserve"> муниципального района</w:t>
      </w:r>
      <w:r w:rsidR="0088334D" w:rsidRPr="00D64757">
        <w:rPr>
          <w:rFonts w:eastAsia="Times New Roman"/>
          <w:sz w:val="28"/>
          <w:szCs w:val="28"/>
        </w:rPr>
        <w:t xml:space="preserve">: </w:t>
      </w:r>
    </w:p>
    <w:p w:rsidR="0088334D" w:rsidRDefault="0088334D" w:rsidP="0088334D">
      <w:pPr>
        <w:tabs>
          <w:tab w:val="left" w:pos="284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-представить субъектам</w:t>
      </w:r>
      <w:r w:rsidRPr="00FC0C9C">
        <w:rPr>
          <w:rFonts w:eastAsia="Times New Roman"/>
          <w:sz w:val="28"/>
          <w:szCs w:val="28"/>
        </w:rPr>
        <w:t xml:space="preserve"> бюджетного планирования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информацию о </w:t>
      </w:r>
      <w:r w:rsidRPr="00BA7161">
        <w:rPr>
          <w:rFonts w:eastAsia="Times New Roman"/>
          <w:sz w:val="28"/>
          <w:szCs w:val="28"/>
        </w:rPr>
        <w:t>предварительных объемах финансовых средств</w:t>
      </w:r>
      <w:r>
        <w:rPr>
          <w:rFonts w:eastAsia="Times New Roman"/>
          <w:sz w:val="28"/>
          <w:szCs w:val="28"/>
        </w:rPr>
        <w:t xml:space="preserve"> на очередной финансовый год и плановый период (</w:t>
      </w:r>
      <w:r w:rsidRPr="008B06DA">
        <w:rPr>
          <w:rFonts w:eastAsia="Times New Roman"/>
          <w:sz w:val="28"/>
          <w:szCs w:val="28"/>
        </w:rPr>
        <w:t xml:space="preserve">рекомендуется </w:t>
      </w:r>
      <w:r>
        <w:rPr>
          <w:rFonts w:eastAsia="Times New Roman"/>
          <w:sz w:val="28"/>
          <w:szCs w:val="28"/>
        </w:rPr>
        <w:t>представлять указанные сведения в разрезе кодов бюджетной классификации</w:t>
      </w:r>
      <w:r w:rsidRPr="008B06DA">
        <w:rPr>
          <w:rFonts w:eastAsia="Times New Roman"/>
          <w:sz w:val="28"/>
          <w:szCs w:val="28"/>
        </w:rPr>
        <w:t xml:space="preserve"> до </w:t>
      </w:r>
      <w:proofErr w:type="spellStart"/>
      <w:r w:rsidRPr="008B06DA">
        <w:rPr>
          <w:rFonts w:eastAsia="Times New Roman"/>
          <w:sz w:val="28"/>
          <w:szCs w:val="28"/>
        </w:rPr>
        <w:t>РзПР</w:t>
      </w:r>
      <w:proofErr w:type="spellEnd"/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(раздел/подраздел)</w:t>
      </w:r>
      <w:r w:rsidRPr="008B06DA">
        <w:rPr>
          <w:rFonts w:eastAsia="Times New Roman"/>
          <w:sz w:val="28"/>
          <w:szCs w:val="28"/>
        </w:rPr>
        <w:t xml:space="preserve">); </w:t>
      </w:r>
    </w:p>
    <w:p w:rsidR="0088334D" w:rsidRPr="002F0072" w:rsidRDefault="0088334D" w:rsidP="0088334D">
      <w:pPr>
        <w:pStyle w:val="a5"/>
        <w:numPr>
          <w:ilvl w:val="0"/>
          <w:numId w:val="7"/>
        </w:numPr>
        <w:spacing w:before="20" w:after="20"/>
        <w:ind w:left="0"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субъектам</w:t>
      </w:r>
      <w:r w:rsidRPr="002F0072">
        <w:rPr>
          <w:rFonts w:eastAsia="Times New Roman"/>
          <w:sz w:val="28"/>
          <w:szCs w:val="28"/>
        </w:rPr>
        <w:t xml:space="preserve"> бюджетного планирования: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-осуществить инвентаризацию </w:t>
      </w:r>
      <w:proofErr w:type="gramStart"/>
      <w:r>
        <w:rPr>
          <w:rFonts w:eastAsia="Times New Roman"/>
          <w:sz w:val="28"/>
          <w:szCs w:val="28"/>
        </w:rPr>
        <w:t>реализуемых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B84D0E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и проанализировать:</w:t>
      </w:r>
    </w:p>
    <w:p w:rsidR="0088334D" w:rsidRDefault="0088334D" w:rsidP="00CD41CF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-соответствие цели каждой </w:t>
      </w:r>
      <w:r w:rsidR="00B84D0E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и ее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содержания утвержденной системе целей социально-экономического развития муниципального образования;</w:t>
      </w:r>
    </w:p>
    <w:p w:rsidR="0088334D" w:rsidRDefault="0088334D" w:rsidP="00CD41CF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-необходимость корректировки реализуемых программ в части перечня</w:t>
      </w:r>
      <w:r w:rsidRPr="007A03AA">
        <w:rPr>
          <w:rFonts w:eastAsia="Times New Roman"/>
          <w:sz w:val="28"/>
          <w:szCs w:val="28"/>
        </w:rPr>
        <w:t xml:space="preserve"> программных мероприятий</w:t>
      </w:r>
      <w:r>
        <w:rPr>
          <w:rFonts w:eastAsia="Times New Roman"/>
          <w:sz w:val="28"/>
          <w:szCs w:val="28"/>
        </w:rPr>
        <w:t xml:space="preserve"> (в том числе в части обеспечения соответствия формулировок программных мероприятий утвержденным ведомственным реестрам услуг (работ), реестрам публичных обязательств), </w:t>
      </w:r>
      <w:r w:rsidRPr="007A03AA">
        <w:rPr>
          <w:rFonts w:eastAsia="Times New Roman"/>
          <w:sz w:val="28"/>
          <w:szCs w:val="28"/>
        </w:rPr>
        <w:t xml:space="preserve">показателей результативности выполнения </w:t>
      </w:r>
      <w:r>
        <w:rPr>
          <w:rFonts w:eastAsia="Times New Roman"/>
          <w:sz w:val="28"/>
          <w:szCs w:val="28"/>
        </w:rPr>
        <w:t xml:space="preserve">целевых программ и </w:t>
      </w:r>
      <w:r w:rsidRPr="007A03AA">
        <w:rPr>
          <w:rFonts w:eastAsia="Times New Roman"/>
          <w:sz w:val="28"/>
          <w:szCs w:val="28"/>
        </w:rPr>
        <w:t>программных мероприятий</w:t>
      </w:r>
      <w:r>
        <w:rPr>
          <w:rFonts w:eastAsia="Times New Roman"/>
          <w:sz w:val="28"/>
          <w:szCs w:val="28"/>
        </w:rPr>
        <w:t>;</w:t>
      </w:r>
    </w:p>
    <w:p w:rsidR="0088334D" w:rsidRPr="007A03AA" w:rsidRDefault="0088334D" w:rsidP="00CD41CF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-необходимость коррект</w:t>
      </w:r>
      <w:bookmarkStart w:id="2" w:name="_GoBack"/>
      <w:bookmarkEnd w:id="2"/>
      <w:r>
        <w:rPr>
          <w:rFonts w:eastAsia="Times New Roman"/>
          <w:sz w:val="28"/>
          <w:szCs w:val="28"/>
        </w:rPr>
        <w:t>ировки</w:t>
      </w:r>
      <w:r w:rsidRPr="007A03AA">
        <w:rPr>
          <w:rFonts w:eastAsia="Times New Roman"/>
          <w:sz w:val="28"/>
          <w:szCs w:val="28"/>
        </w:rPr>
        <w:t xml:space="preserve"> объемов выделяемых бюдж</w:t>
      </w:r>
      <w:r>
        <w:rPr>
          <w:rFonts w:eastAsia="Times New Roman"/>
          <w:sz w:val="28"/>
          <w:szCs w:val="28"/>
        </w:rPr>
        <w:t>етных ресурсов на ее реализацию;</w:t>
      </w:r>
    </w:p>
    <w:p w:rsidR="0088334D" w:rsidRPr="005C08EE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представить в письменном виде с приложением соответствующих обоснований и расчетов информацию о перечне и основных параметрах </w:t>
      </w:r>
      <w:r w:rsidRPr="00A638BF">
        <w:rPr>
          <w:rFonts w:eastAsia="Times New Roman"/>
          <w:sz w:val="28"/>
          <w:szCs w:val="28"/>
        </w:rPr>
        <w:t>реализуемых (планируемых к реализации)</w:t>
      </w:r>
      <w:r>
        <w:rPr>
          <w:rFonts w:eastAsia="Times New Roman"/>
          <w:sz w:val="28"/>
          <w:szCs w:val="28"/>
        </w:rPr>
        <w:t xml:space="preserve"> </w:t>
      </w:r>
      <w:r w:rsidR="0052784A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 xml:space="preserve">в адрес </w:t>
      </w:r>
      <w:r w:rsidR="0052784A">
        <w:rPr>
          <w:rFonts w:eastAsia="Times New Roman"/>
          <w:sz w:val="28"/>
          <w:szCs w:val="28"/>
        </w:rPr>
        <w:t>э</w:t>
      </w:r>
      <w:r w:rsidR="00CD41CF">
        <w:rPr>
          <w:rFonts w:eastAsia="Times New Roman"/>
          <w:sz w:val="28"/>
          <w:szCs w:val="28"/>
        </w:rPr>
        <w:t xml:space="preserve">кономического отдела администрации </w:t>
      </w:r>
      <w:proofErr w:type="spellStart"/>
      <w:r w:rsidR="00CD41CF">
        <w:rPr>
          <w:rFonts w:eastAsia="Times New Roman"/>
          <w:sz w:val="28"/>
          <w:szCs w:val="28"/>
        </w:rPr>
        <w:t>Еткульского</w:t>
      </w:r>
      <w:proofErr w:type="spellEnd"/>
      <w:r w:rsidR="00CD41CF">
        <w:rPr>
          <w:rFonts w:eastAsia="Times New Roman"/>
          <w:sz w:val="28"/>
          <w:szCs w:val="28"/>
        </w:rPr>
        <w:t xml:space="preserve"> муниципального района </w:t>
      </w:r>
      <w:r>
        <w:rPr>
          <w:rFonts w:eastAsia="Times New Roman"/>
          <w:sz w:val="28"/>
          <w:szCs w:val="28"/>
        </w:rPr>
        <w:t xml:space="preserve"> и</w:t>
      </w:r>
      <w:r w:rsidR="00CD41CF">
        <w:rPr>
          <w:rFonts w:eastAsia="Times New Roman"/>
          <w:sz w:val="28"/>
          <w:szCs w:val="28"/>
        </w:rPr>
        <w:t xml:space="preserve"> </w:t>
      </w:r>
      <w:r w:rsidR="0052784A">
        <w:rPr>
          <w:rFonts w:eastAsia="Times New Roman"/>
          <w:sz w:val="28"/>
          <w:szCs w:val="28"/>
        </w:rPr>
        <w:t>ф</w:t>
      </w:r>
      <w:r w:rsidR="00CD41CF">
        <w:rPr>
          <w:rFonts w:eastAsia="Times New Roman"/>
          <w:sz w:val="28"/>
          <w:szCs w:val="28"/>
        </w:rPr>
        <w:t xml:space="preserve">инансового управления администрации </w:t>
      </w:r>
      <w:proofErr w:type="spellStart"/>
      <w:r w:rsidR="00CD41CF">
        <w:rPr>
          <w:rFonts w:eastAsia="Times New Roman"/>
          <w:sz w:val="28"/>
          <w:szCs w:val="28"/>
        </w:rPr>
        <w:t>Еткульского</w:t>
      </w:r>
      <w:proofErr w:type="spellEnd"/>
      <w:r w:rsidR="00CD41CF">
        <w:rPr>
          <w:rFonts w:eastAsia="Times New Roman"/>
          <w:sz w:val="28"/>
          <w:szCs w:val="28"/>
        </w:rPr>
        <w:t xml:space="preserve"> муниципального района</w:t>
      </w:r>
      <w:r>
        <w:rPr>
          <w:rFonts w:eastAsia="Times New Roman"/>
          <w:sz w:val="28"/>
          <w:szCs w:val="28"/>
        </w:rPr>
        <w:t>.</w:t>
      </w:r>
    </w:p>
    <w:p w:rsidR="0088334D" w:rsidRPr="00F157C1" w:rsidRDefault="0088334D" w:rsidP="0088334D">
      <w:pPr>
        <w:pStyle w:val="a5"/>
        <w:numPr>
          <w:ilvl w:val="0"/>
          <w:numId w:val="8"/>
        </w:numPr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Рассмотрение, согласование </w:t>
      </w:r>
      <w:r w:rsidRPr="00BB1082">
        <w:rPr>
          <w:rFonts w:eastAsia="Times New Roman"/>
          <w:sz w:val="28"/>
          <w:szCs w:val="28"/>
        </w:rPr>
        <w:t xml:space="preserve">и утверждение проектов ведомственных целевых программ осуществляется в соответствии со сроками, установленными  </w:t>
      </w:r>
      <w:r>
        <w:rPr>
          <w:rFonts w:eastAsia="Times New Roman"/>
          <w:sz w:val="28"/>
          <w:szCs w:val="28"/>
        </w:rPr>
        <w:t xml:space="preserve">утвержденным </w:t>
      </w:r>
      <w:r w:rsidRPr="00BB1082">
        <w:rPr>
          <w:rFonts w:eastAsia="Times New Roman"/>
          <w:sz w:val="28"/>
          <w:szCs w:val="28"/>
        </w:rPr>
        <w:t xml:space="preserve">календарным </w:t>
      </w:r>
      <w:r>
        <w:rPr>
          <w:rFonts w:eastAsia="Times New Roman"/>
          <w:sz w:val="28"/>
          <w:szCs w:val="28"/>
        </w:rPr>
        <w:t>планом-</w:t>
      </w:r>
      <w:r w:rsidRPr="00BB1082">
        <w:rPr>
          <w:rFonts w:eastAsia="Times New Roman"/>
          <w:sz w:val="28"/>
          <w:szCs w:val="28"/>
        </w:rPr>
        <w:t xml:space="preserve">графиком </w:t>
      </w:r>
      <w:r w:rsidRPr="00F157C1">
        <w:rPr>
          <w:rFonts w:eastAsia="Times New Roman"/>
          <w:sz w:val="28"/>
          <w:szCs w:val="28"/>
        </w:rPr>
        <w:t>составления бюджета муниципального образования на очередной финансовый год и плановый период.</w:t>
      </w:r>
    </w:p>
    <w:p w:rsidR="0088334D" w:rsidRPr="00A836C3" w:rsidRDefault="0088334D" w:rsidP="0088334D">
      <w:pPr>
        <w:spacing w:before="20" w:after="20"/>
        <w:jc w:val="both"/>
        <w:rPr>
          <w:rFonts w:eastAsia="Times New Roman"/>
          <w:sz w:val="28"/>
          <w:szCs w:val="28"/>
        </w:rPr>
      </w:pPr>
    </w:p>
    <w:p w:rsidR="0088334D" w:rsidRDefault="0088334D" w:rsidP="0088334D">
      <w:pPr>
        <w:pStyle w:val="a5"/>
        <w:numPr>
          <w:ilvl w:val="0"/>
          <w:numId w:val="4"/>
        </w:numPr>
        <w:spacing w:before="20" w:after="20"/>
        <w:ind w:left="0" w:right="283"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Структура </w:t>
      </w:r>
      <w:r w:rsidR="0052784A">
        <w:rPr>
          <w:rFonts w:eastAsia="Times New Roman"/>
          <w:sz w:val="28"/>
          <w:szCs w:val="28"/>
        </w:rPr>
        <w:t>ВЦП</w:t>
      </w:r>
    </w:p>
    <w:p w:rsidR="0088334D" w:rsidRDefault="0088334D" w:rsidP="0088334D">
      <w:pPr>
        <w:pStyle w:val="a5"/>
        <w:spacing w:before="20" w:after="20"/>
        <w:ind w:left="0" w:right="283" w:firstLine="567"/>
        <w:rPr>
          <w:rFonts w:eastAsia="Times New Roman"/>
          <w:sz w:val="28"/>
          <w:szCs w:val="28"/>
        </w:rPr>
      </w:pPr>
    </w:p>
    <w:p w:rsidR="0088334D" w:rsidRPr="00E8726E" w:rsidRDefault="0088334D" w:rsidP="0088334D">
      <w:pPr>
        <w:pStyle w:val="a5"/>
        <w:numPr>
          <w:ilvl w:val="0"/>
          <w:numId w:val="9"/>
        </w:numPr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E8726E">
        <w:rPr>
          <w:rFonts w:eastAsia="Times New Roman"/>
          <w:sz w:val="28"/>
          <w:szCs w:val="28"/>
        </w:rPr>
        <w:t xml:space="preserve">В соответствии с вышеуказанным Порядком </w:t>
      </w:r>
      <w:r w:rsidR="0052784A">
        <w:rPr>
          <w:rFonts w:eastAsia="Times New Roman"/>
          <w:sz w:val="28"/>
          <w:szCs w:val="28"/>
        </w:rPr>
        <w:t>ВЦП</w:t>
      </w:r>
      <w:r w:rsidR="0052784A" w:rsidRPr="00E8726E">
        <w:rPr>
          <w:rFonts w:eastAsia="Times New Roman"/>
          <w:sz w:val="28"/>
          <w:szCs w:val="28"/>
        </w:rPr>
        <w:t xml:space="preserve"> </w:t>
      </w:r>
      <w:r w:rsidRPr="00E8726E">
        <w:rPr>
          <w:rFonts w:eastAsia="Times New Roman"/>
          <w:sz w:val="28"/>
          <w:szCs w:val="28"/>
        </w:rPr>
        <w:t>имеет следующую структуру:</w:t>
      </w:r>
    </w:p>
    <w:p w:rsidR="0088334D" w:rsidRPr="007B402E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bookmarkStart w:id="3" w:name="p_100042"/>
      <w:bookmarkStart w:id="4" w:name="p_10005"/>
      <w:bookmarkStart w:id="5" w:name="p_100051"/>
      <w:bookmarkEnd w:id="3"/>
      <w:bookmarkEnd w:id="4"/>
      <w:bookmarkEnd w:id="5"/>
      <w:r>
        <w:rPr>
          <w:rFonts w:eastAsia="Times New Roman"/>
          <w:sz w:val="28"/>
          <w:szCs w:val="28"/>
        </w:rPr>
        <w:t>-</w:t>
      </w:r>
      <w:r w:rsidRPr="007B402E">
        <w:rPr>
          <w:rFonts w:eastAsia="Times New Roman"/>
          <w:sz w:val="28"/>
          <w:szCs w:val="28"/>
        </w:rPr>
        <w:t>паспорт программы;</w:t>
      </w:r>
    </w:p>
    <w:p w:rsidR="0088334D" w:rsidRPr="007B402E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7B402E">
        <w:rPr>
          <w:rFonts w:eastAsia="Times New Roman"/>
          <w:sz w:val="28"/>
          <w:szCs w:val="28"/>
        </w:rPr>
        <w:t>текстовая часть;</w:t>
      </w:r>
    </w:p>
    <w:p w:rsidR="0088334D" w:rsidRPr="007B402E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7B402E">
        <w:rPr>
          <w:rFonts w:eastAsia="Times New Roman"/>
          <w:sz w:val="28"/>
          <w:szCs w:val="28"/>
        </w:rPr>
        <w:t>приложения к текстовой части программы.</w:t>
      </w:r>
    </w:p>
    <w:p w:rsidR="0088334D" w:rsidRPr="0052784A" w:rsidRDefault="0088334D" w:rsidP="0052784A">
      <w:pPr>
        <w:pStyle w:val="a5"/>
        <w:numPr>
          <w:ilvl w:val="0"/>
          <w:numId w:val="10"/>
        </w:numPr>
        <w:spacing w:before="20" w:after="20"/>
        <w:ind w:left="0" w:right="283" w:firstLine="567"/>
        <w:jc w:val="both"/>
        <w:rPr>
          <w:rFonts w:eastAsia="Times New Roman"/>
          <w:sz w:val="28"/>
          <w:szCs w:val="28"/>
        </w:rPr>
      </w:pPr>
      <w:r w:rsidRPr="0052784A">
        <w:rPr>
          <w:rFonts w:eastAsia="Times New Roman"/>
          <w:sz w:val="28"/>
          <w:szCs w:val="28"/>
        </w:rPr>
        <w:t xml:space="preserve">Паспорт </w:t>
      </w:r>
      <w:r w:rsidR="0052784A">
        <w:rPr>
          <w:rFonts w:eastAsia="Times New Roman"/>
          <w:sz w:val="28"/>
          <w:szCs w:val="28"/>
        </w:rPr>
        <w:t>ВЦП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Паспорт </w:t>
      </w:r>
      <w:r w:rsidR="0052784A">
        <w:rPr>
          <w:rFonts w:eastAsia="Times New Roman"/>
          <w:sz w:val="28"/>
          <w:szCs w:val="28"/>
        </w:rPr>
        <w:t>ВЦП</w:t>
      </w:r>
      <w:r w:rsidR="0052784A" w:rsidRPr="00ED5E20">
        <w:rPr>
          <w:rFonts w:eastAsia="Times New Roman"/>
          <w:sz w:val="28"/>
          <w:szCs w:val="28"/>
        </w:rPr>
        <w:t xml:space="preserve"> </w:t>
      </w:r>
      <w:r w:rsidRPr="00ED5E20">
        <w:rPr>
          <w:rFonts w:eastAsia="Times New Roman"/>
          <w:sz w:val="28"/>
          <w:szCs w:val="28"/>
        </w:rPr>
        <w:t>заполняется</w:t>
      </w:r>
      <w:r w:rsidR="00CD41CF">
        <w:rPr>
          <w:rFonts w:eastAsia="Times New Roman"/>
          <w:sz w:val="28"/>
          <w:szCs w:val="28"/>
        </w:rPr>
        <w:t xml:space="preserve"> </w:t>
      </w:r>
      <w:r w:rsidRPr="00ED5E20">
        <w:rPr>
          <w:rFonts w:eastAsia="Times New Roman"/>
          <w:sz w:val="28"/>
          <w:szCs w:val="28"/>
        </w:rPr>
        <w:t>по форме, утвержд</w:t>
      </w:r>
      <w:r>
        <w:rPr>
          <w:rFonts w:eastAsia="Times New Roman"/>
          <w:sz w:val="28"/>
          <w:szCs w:val="28"/>
        </w:rPr>
        <w:t>енной в приложении 1 к Порядку</w:t>
      </w:r>
      <w:r w:rsidRPr="00ED5E20">
        <w:rPr>
          <w:rFonts w:eastAsia="Times New Roman"/>
          <w:sz w:val="28"/>
          <w:szCs w:val="28"/>
        </w:rPr>
        <w:t xml:space="preserve">. </w:t>
      </w:r>
    </w:p>
    <w:p w:rsidR="0088334D" w:rsidRDefault="0088334D" w:rsidP="0088334D">
      <w:pPr>
        <w:spacing w:before="20" w:after="20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Паспорт</w:t>
      </w:r>
      <w:r w:rsidR="0052784A" w:rsidRPr="0052784A">
        <w:rPr>
          <w:rFonts w:eastAsia="Times New Roman"/>
          <w:sz w:val="28"/>
          <w:szCs w:val="28"/>
        </w:rPr>
        <w:t xml:space="preserve"> </w:t>
      </w:r>
      <w:r w:rsidR="0052784A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 xml:space="preserve"> включает следующие разделы, в которых в</w:t>
      </w:r>
      <w:r w:rsidRPr="00E87019">
        <w:rPr>
          <w:sz w:val="28"/>
          <w:szCs w:val="28"/>
        </w:rPr>
        <w:t xml:space="preserve"> соответствии с утверждённой формой</w:t>
      </w:r>
      <w:r>
        <w:rPr>
          <w:sz w:val="28"/>
          <w:szCs w:val="28"/>
        </w:rPr>
        <w:t xml:space="preserve"> указываются:</w:t>
      </w:r>
    </w:p>
    <w:p w:rsidR="0088334D" w:rsidRPr="002B0220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  <w:u w:val="single"/>
        </w:rPr>
      </w:pPr>
      <w:r w:rsidRPr="002B0220">
        <w:rPr>
          <w:sz w:val="28"/>
          <w:szCs w:val="28"/>
          <w:u w:val="single"/>
        </w:rPr>
        <w:t>а) раздел 1. Общие положения: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A369E6">
        <w:rPr>
          <w:rFonts w:eastAsia="Times New Roman"/>
          <w:i/>
          <w:sz w:val="28"/>
          <w:szCs w:val="28"/>
        </w:rPr>
        <w:t>-в строке 1</w:t>
      </w:r>
      <w:r w:rsidRPr="00DF0364">
        <w:rPr>
          <w:rFonts w:eastAsia="Times New Roman"/>
          <w:b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наименование субъекта бюджетного планирования –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полное официальное наименование ведомства, являющегося разработчиком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программы;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A369E6">
        <w:rPr>
          <w:rFonts w:eastAsia="Times New Roman"/>
          <w:i/>
          <w:sz w:val="28"/>
          <w:szCs w:val="28"/>
        </w:rPr>
        <w:t>-в строке 2</w:t>
      </w:r>
      <w:r w:rsidRPr="00DF0364">
        <w:rPr>
          <w:rFonts w:eastAsia="Times New Roman"/>
          <w:b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реквизиты нормативного правового акта, на основании которого разработана данная целевая программа (вид нормативного правового </w:t>
      </w:r>
      <w:r>
        <w:rPr>
          <w:rFonts w:eastAsia="Times New Roman"/>
          <w:sz w:val="28"/>
          <w:szCs w:val="28"/>
        </w:rPr>
        <w:lastRenderedPageBreak/>
        <w:t>акта, номер, дата утверждения и наименование). Рекомендуется указать соответствующие сведения по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документу, регулирующему порядок разработки, утверждения</w:t>
      </w:r>
      <w:r w:rsidRPr="00B01F4C">
        <w:rPr>
          <w:rFonts w:eastAsia="Times New Roman"/>
          <w:sz w:val="28"/>
          <w:szCs w:val="28"/>
        </w:rPr>
        <w:t xml:space="preserve"> и реализации </w:t>
      </w:r>
      <w:r w:rsidR="0052784A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(вышеуказанный Порядок), а также по иным имеющимся документам, регулирующим данный вопрос;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A369E6">
        <w:rPr>
          <w:rFonts w:eastAsia="Times New Roman"/>
          <w:i/>
          <w:sz w:val="28"/>
          <w:szCs w:val="28"/>
        </w:rPr>
        <w:t>-в строке 3</w:t>
      </w:r>
      <w:r>
        <w:rPr>
          <w:rFonts w:eastAsia="Times New Roman"/>
          <w:b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сроки  (период) реализации программы. 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A369E6">
        <w:rPr>
          <w:rFonts w:eastAsia="Times New Roman"/>
          <w:i/>
          <w:sz w:val="28"/>
          <w:szCs w:val="28"/>
        </w:rPr>
        <w:t>-в строках 4-6</w:t>
      </w:r>
      <w:r w:rsidRPr="00DF0364">
        <w:rPr>
          <w:rFonts w:eastAsia="Times New Roman"/>
          <w:b/>
          <w:sz w:val="28"/>
          <w:szCs w:val="28"/>
        </w:rPr>
        <w:t xml:space="preserve">- </w:t>
      </w:r>
      <w:r w:rsidRPr="002C7001">
        <w:rPr>
          <w:rFonts w:eastAsia="Times New Roman"/>
          <w:sz w:val="28"/>
          <w:szCs w:val="28"/>
        </w:rPr>
        <w:t>сведения о вышестоящих целях,</w:t>
      </w:r>
      <w:r w:rsidR="00CD41CF">
        <w:rPr>
          <w:rFonts w:eastAsia="Times New Roman"/>
          <w:sz w:val="28"/>
          <w:szCs w:val="28"/>
        </w:rPr>
        <w:t xml:space="preserve"> </w:t>
      </w:r>
      <w:r w:rsidRPr="002C7001">
        <w:rPr>
          <w:rFonts w:eastAsia="Times New Roman"/>
          <w:sz w:val="28"/>
          <w:szCs w:val="28"/>
        </w:rPr>
        <w:t xml:space="preserve">на реализацию которых </w:t>
      </w:r>
      <w:proofErr w:type="gramStart"/>
      <w:r w:rsidRPr="002C7001">
        <w:rPr>
          <w:rFonts w:eastAsia="Times New Roman"/>
          <w:sz w:val="28"/>
          <w:szCs w:val="28"/>
        </w:rPr>
        <w:t>направлена</w:t>
      </w:r>
      <w:proofErr w:type="gramEnd"/>
      <w:r w:rsidR="0052784A" w:rsidRPr="0052784A">
        <w:rPr>
          <w:rFonts w:eastAsia="Times New Roman"/>
          <w:sz w:val="28"/>
          <w:szCs w:val="28"/>
        </w:rPr>
        <w:t xml:space="preserve"> </w:t>
      </w:r>
      <w:r w:rsidR="0052784A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 xml:space="preserve">. 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Данные сведения заполняются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субъектом бюджетного планирования на основании данных, представляемых ведомству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экономическим органом,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 должны соответствовать утвержденной системе целей социально-экономического развития муниципального образования.         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Соответственно указывается: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A136A0">
        <w:rPr>
          <w:rFonts w:eastAsia="Times New Roman"/>
          <w:i/>
          <w:sz w:val="28"/>
          <w:szCs w:val="28"/>
        </w:rPr>
        <w:t>в строке 4</w:t>
      </w:r>
      <w:r>
        <w:rPr>
          <w:rFonts w:eastAsia="Times New Roman"/>
          <w:sz w:val="28"/>
          <w:szCs w:val="28"/>
        </w:rPr>
        <w:t xml:space="preserve"> - наименование стратегической цели социально-экономического развития муниципального образования (может также обозначаться как </w:t>
      </w:r>
      <w:r w:rsidRPr="00351938">
        <w:rPr>
          <w:rFonts w:eastAsia="Times New Roman"/>
          <w:sz w:val="28"/>
          <w:szCs w:val="28"/>
        </w:rPr>
        <w:t>миссия, гла</w:t>
      </w:r>
      <w:r>
        <w:rPr>
          <w:rFonts w:eastAsia="Times New Roman"/>
          <w:sz w:val="28"/>
          <w:szCs w:val="28"/>
        </w:rPr>
        <w:t xml:space="preserve">вная цель, </w:t>
      </w:r>
      <w:r w:rsidRPr="00351938">
        <w:rPr>
          <w:rFonts w:eastAsia="Times New Roman"/>
          <w:sz w:val="28"/>
          <w:szCs w:val="28"/>
        </w:rPr>
        <w:t xml:space="preserve">генеральная цель </w:t>
      </w:r>
      <w:r>
        <w:rPr>
          <w:rFonts w:eastAsia="Times New Roman"/>
          <w:sz w:val="28"/>
          <w:szCs w:val="28"/>
        </w:rPr>
        <w:t xml:space="preserve">развития </w:t>
      </w:r>
      <w:r w:rsidRPr="00351938">
        <w:rPr>
          <w:rFonts w:eastAsia="Times New Roman"/>
          <w:sz w:val="28"/>
          <w:szCs w:val="28"/>
        </w:rPr>
        <w:t>и т.п.);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A136A0">
        <w:rPr>
          <w:rFonts w:eastAsia="Times New Roman"/>
          <w:i/>
          <w:sz w:val="28"/>
          <w:szCs w:val="28"/>
        </w:rPr>
        <w:t>в строке 5</w:t>
      </w:r>
      <w:r>
        <w:rPr>
          <w:rFonts w:eastAsia="Times New Roman"/>
          <w:sz w:val="28"/>
          <w:szCs w:val="28"/>
        </w:rPr>
        <w:t xml:space="preserve"> – наименование направления развития муниципального образования, в рамках которого реализуется соответствующая тактическая цель, на достижение которой направлена </w:t>
      </w:r>
      <w:r w:rsidR="0052784A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(информация указывается в случае, если утвержденная система целей социально-экономического развития муниципального образования предусматривает их наличие);</w:t>
      </w:r>
    </w:p>
    <w:p w:rsidR="0088334D" w:rsidRPr="00ED5E20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A136A0">
        <w:rPr>
          <w:rFonts w:eastAsia="Times New Roman"/>
          <w:i/>
          <w:sz w:val="28"/>
          <w:szCs w:val="28"/>
        </w:rPr>
        <w:t>в строке 6</w:t>
      </w:r>
      <w:r w:rsidRPr="00ED5E20">
        <w:rPr>
          <w:rFonts w:eastAsia="Times New Roman"/>
          <w:i/>
          <w:sz w:val="28"/>
          <w:szCs w:val="28"/>
        </w:rPr>
        <w:t xml:space="preserve"> – </w:t>
      </w:r>
      <w:r w:rsidRPr="00ED5E20">
        <w:rPr>
          <w:rFonts w:eastAsia="Times New Roman"/>
          <w:sz w:val="28"/>
          <w:szCs w:val="28"/>
        </w:rPr>
        <w:t>наименование тактической цели, на реализацию которой направлена указанная целевая программа.</w:t>
      </w:r>
    </w:p>
    <w:p w:rsidR="0088334D" w:rsidRPr="00510320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A369E6">
        <w:rPr>
          <w:rFonts w:eastAsia="Times New Roman"/>
          <w:i/>
          <w:sz w:val="28"/>
          <w:szCs w:val="28"/>
        </w:rPr>
        <w:t>-в строке 7</w:t>
      </w:r>
      <w:r>
        <w:rPr>
          <w:rFonts w:eastAsia="Times New Roman"/>
          <w:b/>
          <w:sz w:val="28"/>
          <w:szCs w:val="28"/>
        </w:rPr>
        <w:t>–</w:t>
      </w:r>
      <w:r w:rsidRPr="00510320">
        <w:rPr>
          <w:rFonts w:eastAsia="Times New Roman"/>
          <w:sz w:val="28"/>
          <w:szCs w:val="28"/>
        </w:rPr>
        <w:t xml:space="preserve">наименование </w:t>
      </w:r>
      <w:r>
        <w:rPr>
          <w:rFonts w:eastAsia="Times New Roman"/>
          <w:sz w:val="28"/>
          <w:szCs w:val="28"/>
        </w:rPr>
        <w:t xml:space="preserve">цели ведомства, которую </w:t>
      </w:r>
      <w:proofErr w:type="gramStart"/>
      <w:r>
        <w:rPr>
          <w:rFonts w:eastAsia="Times New Roman"/>
          <w:sz w:val="28"/>
          <w:szCs w:val="28"/>
        </w:rPr>
        <w:t>планирует достичь субъект</w:t>
      </w:r>
      <w:proofErr w:type="gramEnd"/>
      <w:r>
        <w:rPr>
          <w:rFonts w:eastAsia="Times New Roman"/>
          <w:sz w:val="28"/>
          <w:szCs w:val="28"/>
        </w:rPr>
        <w:t xml:space="preserve"> бюджетного планирования в ходе реализации</w:t>
      </w:r>
      <w:r w:rsidR="0052784A" w:rsidRPr="0052784A">
        <w:rPr>
          <w:rFonts w:eastAsia="Times New Roman"/>
          <w:sz w:val="28"/>
          <w:szCs w:val="28"/>
        </w:rPr>
        <w:t xml:space="preserve"> </w:t>
      </w:r>
      <w:r w:rsidR="0052784A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.</w:t>
      </w:r>
    </w:p>
    <w:p w:rsidR="0088334D" w:rsidRPr="002B0220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  <w:u w:val="single"/>
        </w:rPr>
      </w:pPr>
      <w:r w:rsidRPr="002B0220">
        <w:rPr>
          <w:sz w:val="28"/>
          <w:szCs w:val="28"/>
          <w:u w:val="single"/>
        </w:rPr>
        <w:t xml:space="preserve">б) раздел 2. Ожидаемые конечные результаты </w:t>
      </w:r>
      <w:r w:rsidRPr="0052784A">
        <w:rPr>
          <w:sz w:val="28"/>
          <w:szCs w:val="28"/>
          <w:u w:val="single"/>
        </w:rPr>
        <w:t>реализации</w:t>
      </w:r>
      <w:r w:rsidR="0052784A" w:rsidRPr="0052784A">
        <w:rPr>
          <w:rFonts w:eastAsia="Times New Roman"/>
          <w:sz w:val="28"/>
          <w:szCs w:val="28"/>
          <w:u w:val="single"/>
        </w:rPr>
        <w:t xml:space="preserve"> ВЦП</w:t>
      </w:r>
      <w:r w:rsidRPr="002B0220">
        <w:rPr>
          <w:sz w:val="28"/>
          <w:szCs w:val="28"/>
          <w:u w:val="single"/>
        </w:rPr>
        <w:t>: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проекта </w:t>
      </w:r>
      <w:r w:rsidR="0052784A">
        <w:rPr>
          <w:rFonts w:eastAsia="Times New Roman"/>
          <w:sz w:val="28"/>
          <w:szCs w:val="28"/>
        </w:rPr>
        <w:t>ВЦП</w:t>
      </w:r>
      <w:r w:rsidR="005278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обеспечения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ее исполнения и оценки эффективности ее реализации должны быть определены целевые индикаторы (показатели)</w:t>
      </w:r>
      <w:r w:rsidRPr="00667848">
        <w:rPr>
          <w:sz w:val="28"/>
          <w:szCs w:val="28"/>
        </w:rPr>
        <w:t>,</w:t>
      </w:r>
      <w:r>
        <w:rPr>
          <w:sz w:val="28"/>
          <w:szCs w:val="28"/>
        </w:rPr>
        <w:t xml:space="preserve"> характеризующие достижение цели, а также определены их прогнозируемые значения (показатели достижения цели).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устанавливать не менее двух (от двух до пяти) показателей, характеризующих ожидаемые конечные результаты реализации</w:t>
      </w:r>
      <w:r w:rsidR="0052784A" w:rsidRPr="0052784A">
        <w:rPr>
          <w:rFonts w:eastAsia="Times New Roman"/>
          <w:sz w:val="28"/>
          <w:szCs w:val="28"/>
        </w:rPr>
        <w:t xml:space="preserve"> </w:t>
      </w:r>
      <w:r w:rsidR="0052784A">
        <w:rPr>
          <w:rFonts w:eastAsia="Times New Roman"/>
          <w:sz w:val="28"/>
          <w:szCs w:val="28"/>
        </w:rPr>
        <w:t>ВЦП</w:t>
      </w:r>
      <w:r>
        <w:rPr>
          <w:sz w:val="28"/>
          <w:szCs w:val="28"/>
        </w:rPr>
        <w:t>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Значения показателей</w:t>
      </w:r>
      <w:r w:rsidR="00CD41CF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быть утверждены для каждого года действия</w:t>
      </w:r>
      <w:r w:rsidR="0052784A" w:rsidRPr="0052784A">
        <w:rPr>
          <w:rFonts w:eastAsia="Times New Roman"/>
          <w:sz w:val="28"/>
          <w:szCs w:val="28"/>
        </w:rPr>
        <w:t xml:space="preserve"> </w:t>
      </w:r>
      <w:r w:rsidR="0052784A">
        <w:rPr>
          <w:rFonts w:eastAsia="Times New Roman"/>
          <w:sz w:val="28"/>
          <w:szCs w:val="28"/>
        </w:rPr>
        <w:t>ВЦП</w:t>
      </w:r>
      <w:r>
        <w:rPr>
          <w:sz w:val="28"/>
          <w:szCs w:val="28"/>
        </w:rPr>
        <w:t>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особенности расчета и мониторинга позволяют</w:t>
      </w:r>
      <w:r w:rsidR="00CD41CF">
        <w:rPr>
          <w:sz w:val="28"/>
          <w:szCs w:val="28"/>
        </w:rPr>
        <w:t xml:space="preserve"> </w:t>
      </w:r>
      <w:r>
        <w:rPr>
          <w:sz w:val="28"/>
          <w:szCs w:val="28"/>
        </w:rPr>
        <w:t>рассчитать значение показателя по отчетным периодам,</w:t>
      </w:r>
      <w:r w:rsidR="00CD41CF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организации более оперативного контроля за ходом исполнения</w:t>
      </w:r>
      <w:r w:rsidR="0052784A" w:rsidRPr="0052784A">
        <w:rPr>
          <w:rFonts w:eastAsia="Times New Roman"/>
          <w:sz w:val="28"/>
          <w:szCs w:val="28"/>
        </w:rPr>
        <w:t xml:space="preserve"> </w:t>
      </w:r>
      <w:r w:rsidR="0052784A">
        <w:rPr>
          <w:rFonts w:eastAsia="Times New Roman"/>
          <w:sz w:val="28"/>
          <w:szCs w:val="28"/>
        </w:rPr>
        <w:t>ВЦП</w:t>
      </w:r>
      <w:r>
        <w:rPr>
          <w:sz w:val="28"/>
          <w:szCs w:val="28"/>
        </w:rPr>
        <w:t>, на первый год реализации программы (очередной финансовый год) рекомендуется установить значения показателей в разрезе отчетных периодов (например, в разрезе кварталов).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Целевые индикаторы (показатели) должны характеризовать</w:t>
      </w:r>
      <w:r w:rsidRPr="00FD6E46">
        <w:rPr>
          <w:rFonts w:eastAsia="Times New Roman"/>
          <w:sz w:val="28"/>
          <w:szCs w:val="28"/>
        </w:rPr>
        <w:t xml:space="preserve"> состояние (изменение состояния) социально-экономического развития</w:t>
      </w:r>
      <w:r>
        <w:rPr>
          <w:rFonts w:eastAsia="Times New Roman"/>
          <w:sz w:val="28"/>
          <w:szCs w:val="28"/>
        </w:rPr>
        <w:t xml:space="preserve"> муниципального образования</w:t>
      </w:r>
      <w:r w:rsidRPr="00FD6E46">
        <w:rPr>
          <w:rFonts w:eastAsia="Times New Roman"/>
          <w:sz w:val="28"/>
          <w:szCs w:val="28"/>
        </w:rPr>
        <w:t>, которое отражает выгоды от реализации</w:t>
      </w:r>
      <w:r w:rsidR="0052784A" w:rsidRPr="0052784A">
        <w:rPr>
          <w:rFonts w:eastAsia="Times New Roman"/>
          <w:sz w:val="28"/>
          <w:szCs w:val="28"/>
        </w:rPr>
        <w:t xml:space="preserve"> </w:t>
      </w:r>
      <w:r w:rsidR="0052784A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 xml:space="preserve">. 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целевых индикаторов (показателей) рекомендуется осуществлять с использованием следующих принципов: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-адекватность (показатель должен очевидным образом характеризовать прогресс</w:t>
      </w:r>
      <w:r w:rsidR="00CD41CF">
        <w:rPr>
          <w:sz w:val="28"/>
          <w:szCs w:val="28"/>
        </w:rPr>
        <w:t xml:space="preserve"> </w:t>
      </w:r>
      <w:r>
        <w:rPr>
          <w:sz w:val="28"/>
          <w:szCs w:val="28"/>
        </w:rPr>
        <w:t>в достижении цели ведомства и охватывать все существенные аспекты достижения цели</w:t>
      </w:r>
      <w:r w:rsidR="0052784A" w:rsidRPr="0052784A">
        <w:rPr>
          <w:rFonts w:eastAsia="Times New Roman"/>
          <w:sz w:val="28"/>
          <w:szCs w:val="28"/>
        </w:rPr>
        <w:t xml:space="preserve"> </w:t>
      </w:r>
      <w:r w:rsidR="0052784A">
        <w:rPr>
          <w:rFonts w:eastAsia="Times New Roman"/>
          <w:sz w:val="28"/>
          <w:szCs w:val="28"/>
        </w:rPr>
        <w:t>ВЦП</w:t>
      </w:r>
      <w:r>
        <w:rPr>
          <w:sz w:val="28"/>
          <w:szCs w:val="28"/>
        </w:rPr>
        <w:t>);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-точность (погрешности измерения и определения не должны приводить к искаженному представлению о результатах реализации</w:t>
      </w:r>
      <w:r w:rsidR="0052784A" w:rsidRPr="0052784A">
        <w:rPr>
          <w:rFonts w:eastAsia="Times New Roman"/>
          <w:sz w:val="28"/>
          <w:szCs w:val="28"/>
        </w:rPr>
        <w:t xml:space="preserve"> </w:t>
      </w:r>
      <w:r w:rsidR="0052784A">
        <w:rPr>
          <w:rFonts w:eastAsia="Times New Roman"/>
          <w:sz w:val="28"/>
          <w:szCs w:val="28"/>
        </w:rPr>
        <w:t>ВЦП</w:t>
      </w:r>
      <w:r>
        <w:rPr>
          <w:sz w:val="28"/>
          <w:szCs w:val="28"/>
        </w:rPr>
        <w:t>);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-объективность (не допускается использование показателей, улучшение</w:t>
      </w:r>
      <w:r w:rsidR="00CD41CF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отчетных значений которых возможно при ухудшении реального положения дел; используемые показатели должны в наименьшей степени создавать стимулы для исполнителя</w:t>
      </w:r>
      <w:r w:rsidR="0052784A" w:rsidRPr="0052784A">
        <w:rPr>
          <w:rFonts w:eastAsia="Times New Roman"/>
          <w:sz w:val="28"/>
          <w:szCs w:val="28"/>
        </w:rPr>
        <w:t xml:space="preserve"> </w:t>
      </w:r>
      <w:r w:rsidR="0052784A">
        <w:rPr>
          <w:rFonts w:eastAsia="Times New Roman"/>
          <w:sz w:val="28"/>
          <w:szCs w:val="28"/>
        </w:rPr>
        <w:t>ВЦП</w:t>
      </w:r>
      <w:r>
        <w:rPr>
          <w:sz w:val="28"/>
          <w:szCs w:val="28"/>
        </w:rPr>
        <w:t>, к искажению результатов реализации программы);</w:t>
      </w:r>
    </w:p>
    <w:p w:rsidR="0088334D" w:rsidRPr="006E4B7E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4B7E">
        <w:rPr>
          <w:sz w:val="28"/>
          <w:szCs w:val="28"/>
        </w:rPr>
        <w:t xml:space="preserve">достоверность (способ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</w:t>
      </w:r>
      <w:r w:rsidRPr="002F4629">
        <w:rPr>
          <w:sz w:val="28"/>
          <w:szCs w:val="28"/>
        </w:rPr>
        <w:t>результативности</w:t>
      </w:r>
      <w:r w:rsidR="0052784A" w:rsidRPr="0052784A">
        <w:rPr>
          <w:rFonts w:eastAsia="Times New Roman"/>
          <w:sz w:val="28"/>
          <w:szCs w:val="28"/>
        </w:rPr>
        <w:t xml:space="preserve"> </w:t>
      </w:r>
      <w:r w:rsidR="0052784A">
        <w:rPr>
          <w:rFonts w:eastAsia="Times New Roman"/>
          <w:sz w:val="28"/>
          <w:szCs w:val="28"/>
        </w:rPr>
        <w:t>ВЦП</w:t>
      </w:r>
      <w:r w:rsidRPr="002F4629">
        <w:rPr>
          <w:sz w:val="28"/>
          <w:szCs w:val="28"/>
        </w:rPr>
        <w:t>)</w:t>
      </w:r>
      <w:r w:rsidRPr="006E4B7E">
        <w:rPr>
          <w:sz w:val="28"/>
          <w:szCs w:val="28"/>
        </w:rPr>
        <w:t>;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4B7E">
        <w:rPr>
          <w:sz w:val="28"/>
          <w:szCs w:val="28"/>
        </w:rPr>
        <w:t xml:space="preserve">однозначность (определение показателя должно обеспечивать одинаковое понимание существа измеряемой </w:t>
      </w:r>
      <w:r w:rsidR="0052784A" w:rsidRPr="006E4B7E">
        <w:rPr>
          <w:sz w:val="28"/>
          <w:szCs w:val="28"/>
        </w:rPr>
        <w:t>характеристики,</w:t>
      </w:r>
      <w:r w:rsidRPr="006E4B7E">
        <w:rPr>
          <w:sz w:val="28"/>
          <w:szCs w:val="28"/>
        </w:rPr>
        <w:t xml:space="preserve"> как специалистами, так и конечными потребителями, включая индивидуальных потребителей, для чего следует избегать излишне сложных показателей и показателей, не имеющих четкого, общепринятого определения и единиц измерения);</w:t>
      </w:r>
    </w:p>
    <w:p w:rsidR="0088334D" w:rsidRPr="006E4B7E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</w:t>
      </w:r>
      <w:r w:rsidRPr="006E4B7E">
        <w:rPr>
          <w:rFonts w:eastAsia="Times New Roman"/>
          <w:sz w:val="28"/>
          <w:szCs w:val="28"/>
        </w:rPr>
        <w:t>экономичность (получение отчетных данных должно проводиться с минимально возможными затратами; применяемые показатели должны в максимальной степени основываться на уже существующих процедурах сбора информации);</w:t>
      </w:r>
    </w:p>
    <w:p w:rsidR="0088334D" w:rsidRPr="006E4B7E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4B7E">
        <w:rPr>
          <w:sz w:val="28"/>
          <w:szCs w:val="28"/>
        </w:rPr>
        <w:t xml:space="preserve">сопоставимость (выбор показателей следует осуществлять исходя из необходимости непрерывного накопления данных и обеспечения их сопоставимости за отдельные периоды и с показателями, используемыми для оценки прогресса в реализации сходных (смежных) программ, </w:t>
      </w:r>
      <w:r>
        <w:rPr>
          <w:sz w:val="28"/>
          <w:szCs w:val="28"/>
        </w:rPr>
        <w:t>в том числе (при возможности)</w:t>
      </w:r>
      <w:r w:rsidR="0052784A">
        <w:rPr>
          <w:sz w:val="28"/>
          <w:szCs w:val="28"/>
        </w:rPr>
        <w:t xml:space="preserve"> </w:t>
      </w:r>
      <w:r w:rsidRPr="006E4B7E">
        <w:rPr>
          <w:sz w:val="28"/>
          <w:szCs w:val="28"/>
        </w:rPr>
        <w:t>с показателями, используемыми в международной практике);</w:t>
      </w:r>
    </w:p>
    <w:p w:rsidR="0088334D" w:rsidRPr="002F4629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E4B7E">
        <w:rPr>
          <w:sz w:val="28"/>
          <w:szCs w:val="28"/>
        </w:rPr>
        <w:t>своевременность и регулярность (отчетные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(для использования в целях мониторинга отчетные данные должны предоставляться не реже 1 раза в год)).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 (показатели</w:t>
      </w:r>
      <w:r w:rsidRPr="006E4B7E">
        <w:rPr>
          <w:sz w:val="28"/>
          <w:szCs w:val="28"/>
        </w:rPr>
        <w:t>) должны иметь запланированные по годам значения, измеряемые или рассчитываемые по утвержденным методикам</w:t>
      </w:r>
      <w:r>
        <w:rPr>
          <w:sz w:val="28"/>
          <w:szCs w:val="28"/>
        </w:rPr>
        <w:t>,</w:t>
      </w:r>
      <w:r w:rsidRPr="006E4B7E">
        <w:rPr>
          <w:sz w:val="28"/>
          <w:szCs w:val="28"/>
        </w:rPr>
        <w:t xml:space="preserve"> и определяться на основе данных государствен</w:t>
      </w:r>
      <w:r>
        <w:rPr>
          <w:sz w:val="28"/>
          <w:szCs w:val="28"/>
        </w:rPr>
        <w:t>ного статистического наблюдения либо с использованием иных источников информации, носящих официальный характер.</w:t>
      </w:r>
    </w:p>
    <w:p w:rsidR="0088334D" w:rsidRPr="006E4B7E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Например:</w:t>
      </w:r>
    </w:p>
    <w:p w:rsidR="0088334D" w:rsidRDefault="0088334D" w:rsidP="0088334D">
      <w:pPr>
        <w:tabs>
          <w:tab w:val="left" w:pos="0"/>
        </w:tabs>
        <w:spacing w:before="20" w:after="20"/>
        <w:ind w:right="283" w:firstLine="567"/>
        <w:jc w:val="both"/>
        <w:rPr>
          <w:sz w:val="28"/>
          <w:szCs w:val="28"/>
        </w:rPr>
      </w:pPr>
    </w:p>
    <w:tbl>
      <w:tblPr>
        <w:tblStyle w:val="ae"/>
        <w:tblW w:w="9780" w:type="dxa"/>
        <w:tblInd w:w="534" w:type="dxa"/>
        <w:tblLayout w:type="fixed"/>
        <w:tblLook w:val="04A0"/>
      </w:tblPr>
      <w:tblGrid>
        <w:gridCol w:w="2693"/>
        <w:gridCol w:w="7087"/>
      </w:tblGrid>
      <w:tr w:rsidR="0088334D" w:rsidTr="0088334D">
        <w:tc>
          <w:tcPr>
            <w:tcW w:w="2693" w:type="dxa"/>
          </w:tcPr>
          <w:p w:rsidR="0052784A" w:rsidRDefault="0088334D" w:rsidP="0052784A">
            <w:pPr>
              <w:tabs>
                <w:tab w:val="left" w:pos="175"/>
              </w:tabs>
              <w:spacing w:before="20" w:after="20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CD41CF">
              <w:rPr>
                <w:sz w:val="28"/>
                <w:szCs w:val="28"/>
              </w:rPr>
              <w:t xml:space="preserve"> </w:t>
            </w:r>
            <w:r w:rsidR="0052784A">
              <w:rPr>
                <w:rFonts w:eastAsia="Times New Roman"/>
                <w:sz w:val="28"/>
                <w:szCs w:val="28"/>
              </w:rPr>
              <w:t>ВЦП</w:t>
            </w:r>
          </w:p>
          <w:p w:rsidR="0088334D" w:rsidRDefault="0088334D" w:rsidP="0088334D">
            <w:pPr>
              <w:tabs>
                <w:tab w:val="left" w:pos="0"/>
                <w:tab w:val="left" w:pos="175"/>
              </w:tabs>
              <w:spacing w:before="20" w:after="20"/>
              <w:ind w:right="34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88334D" w:rsidRPr="00AB43D8" w:rsidRDefault="0088334D" w:rsidP="0088334D">
            <w:pPr>
              <w:tabs>
                <w:tab w:val="left" w:pos="0"/>
              </w:tabs>
              <w:spacing w:before="20" w:after="20"/>
              <w:ind w:right="283"/>
              <w:jc w:val="both"/>
              <w:rPr>
                <w:i/>
                <w:sz w:val="28"/>
                <w:szCs w:val="28"/>
              </w:rPr>
            </w:pPr>
            <w:r w:rsidRPr="00AB43D8">
              <w:rPr>
                <w:rFonts w:eastAsia="Times New Roman"/>
                <w:i/>
                <w:sz w:val="28"/>
                <w:szCs w:val="28"/>
              </w:rPr>
              <w:t>«Обеспечение предоставления муниципальных услуг (работ) в сфере общего и дополнительного</w:t>
            </w:r>
            <w:r w:rsidR="00CD41CF">
              <w:rPr>
                <w:rFonts w:eastAsia="Times New Roman"/>
                <w:i/>
                <w:sz w:val="28"/>
                <w:szCs w:val="28"/>
              </w:rPr>
              <w:t xml:space="preserve"> </w:t>
            </w:r>
            <w:r w:rsidRPr="00AB43D8">
              <w:rPr>
                <w:rFonts w:eastAsia="Times New Roman"/>
                <w:i/>
                <w:sz w:val="28"/>
                <w:szCs w:val="28"/>
              </w:rPr>
              <w:t xml:space="preserve">образования» </w:t>
            </w:r>
          </w:p>
        </w:tc>
      </w:tr>
      <w:tr w:rsidR="0088334D" w:rsidTr="0088334D">
        <w:tc>
          <w:tcPr>
            <w:tcW w:w="2693" w:type="dxa"/>
          </w:tcPr>
          <w:p w:rsidR="0088334D" w:rsidRDefault="0088334D" w:rsidP="0088334D">
            <w:pPr>
              <w:tabs>
                <w:tab w:val="left" w:pos="0"/>
                <w:tab w:val="left" w:pos="175"/>
              </w:tabs>
              <w:spacing w:before="20" w:after="20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Ведомственная цель</w:t>
            </w:r>
          </w:p>
        </w:tc>
        <w:tc>
          <w:tcPr>
            <w:tcW w:w="7087" w:type="dxa"/>
          </w:tcPr>
          <w:p w:rsidR="0088334D" w:rsidRDefault="0088334D" w:rsidP="0088334D">
            <w:pPr>
              <w:tabs>
                <w:tab w:val="left" w:pos="0"/>
              </w:tabs>
              <w:spacing w:before="20" w:after="20"/>
              <w:ind w:right="283"/>
              <w:jc w:val="both"/>
              <w:rPr>
                <w:sz w:val="28"/>
                <w:szCs w:val="28"/>
              </w:rPr>
            </w:pPr>
            <w:r w:rsidRPr="000E707D">
              <w:rPr>
                <w:rFonts w:eastAsia="Times New Roman"/>
                <w:sz w:val="28"/>
                <w:szCs w:val="28"/>
              </w:rPr>
              <w:t>Организация предоставления качественного и доступного общего и дополнительного образования</w:t>
            </w:r>
          </w:p>
        </w:tc>
      </w:tr>
      <w:tr w:rsidR="0088334D" w:rsidTr="0088334D">
        <w:tc>
          <w:tcPr>
            <w:tcW w:w="2693" w:type="dxa"/>
            <w:vMerge w:val="restart"/>
          </w:tcPr>
          <w:p w:rsidR="0088334D" w:rsidRDefault="0088334D" w:rsidP="0088334D">
            <w:pPr>
              <w:tabs>
                <w:tab w:val="left" w:pos="0"/>
                <w:tab w:val="left" w:pos="175"/>
              </w:tabs>
              <w:spacing w:before="20" w:after="20"/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Показатели достижения цели (показатель конечного результата)</w:t>
            </w:r>
          </w:p>
        </w:tc>
        <w:tc>
          <w:tcPr>
            <w:tcW w:w="7087" w:type="dxa"/>
          </w:tcPr>
          <w:p w:rsidR="0088334D" w:rsidRDefault="0088334D" w:rsidP="0088334D">
            <w:pPr>
              <w:tabs>
                <w:tab w:val="left" w:pos="0"/>
              </w:tabs>
              <w:spacing w:before="20" w:after="20"/>
              <w:ind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№ 1. Доля обучающихся от  общего количества детей с 6,5 до 18 лет, получающих образование в сфере общего и дополнительного образования, в муниципальных  образовательных учреждениях</w:t>
            </w:r>
          </w:p>
        </w:tc>
      </w:tr>
      <w:tr w:rsidR="0088334D" w:rsidTr="0088334D">
        <w:tc>
          <w:tcPr>
            <w:tcW w:w="2693" w:type="dxa"/>
            <w:vMerge/>
          </w:tcPr>
          <w:p w:rsidR="0088334D" w:rsidRDefault="0088334D" w:rsidP="0088334D">
            <w:pPr>
              <w:tabs>
                <w:tab w:val="left" w:pos="0"/>
              </w:tabs>
              <w:spacing w:before="20" w:after="20"/>
              <w:ind w:right="28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88334D" w:rsidRDefault="0088334D" w:rsidP="0088334D">
            <w:pPr>
              <w:pStyle w:val="a5"/>
              <w:spacing w:before="20" w:after="20"/>
              <w:ind w:left="0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Показатель № 2. </w:t>
            </w:r>
            <w:r w:rsidRPr="00706900">
              <w:rPr>
                <w:sz w:val="28"/>
                <w:szCs w:val="28"/>
              </w:rPr>
              <w:t xml:space="preserve">Доля обучающихся, </w:t>
            </w:r>
            <w:r>
              <w:rPr>
                <w:sz w:val="28"/>
                <w:szCs w:val="28"/>
              </w:rPr>
              <w:t xml:space="preserve">преодолевших минимальный  порог </w:t>
            </w:r>
            <w:r w:rsidRPr="00706900">
              <w:rPr>
                <w:sz w:val="28"/>
                <w:szCs w:val="28"/>
              </w:rPr>
              <w:t>результатов ЕГЭ по обязательным предметам (русскому языку, математике)</w:t>
            </w:r>
            <w:r>
              <w:rPr>
                <w:sz w:val="28"/>
                <w:szCs w:val="28"/>
              </w:rPr>
              <w:t>, %</w:t>
            </w:r>
          </w:p>
        </w:tc>
      </w:tr>
      <w:tr w:rsidR="0088334D" w:rsidTr="0088334D">
        <w:tc>
          <w:tcPr>
            <w:tcW w:w="2693" w:type="dxa"/>
            <w:vMerge/>
          </w:tcPr>
          <w:p w:rsidR="0088334D" w:rsidRDefault="0088334D" w:rsidP="0088334D">
            <w:pPr>
              <w:tabs>
                <w:tab w:val="left" w:pos="0"/>
              </w:tabs>
              <w:spacing w:before="20" w:after="20"/>
              <w:ind w:right="283"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88334D" w:rsidRDefault="0088334D" w:rsidP="0088334D">
            <w:pPr>
              <w:pStyle w:val="a5"/>
              <w:spacing w:before="20" w:after="20"/>
              <w:ind w:left="0" w:right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Показатель № 3. Удельный вес</w:t>
            </w:r>
            <w:r w:rsidRPr="00092139">
              <w:rPr>
                <w:sz w:val="28"/>
                <w:szCs w:val="28"/>
              </w:rPr>
              <w:t xml:space="preserve"> детей, охваченных</w:t>
            </w:r>
            <w:r w:rsidR="00CD41CF">
              <w:rPr>
                <w:sz w:val="28"/>
                <w:szCs w:val="28"/>
              </w:rPr>
              <w:t xml:space="preserve"> </w:t>
            </w:r>
            <w:r w:rsidRPr="00092139">
              <w:rPr>
                <w:sz w:val="28"/>
                <w:szCs w:val="28"/>
              </w:rPr>
              <w:t>дополнительным образованием</w:t>
            </w:r>
            <w:r w:rsidR="00CD41CF">
              <w:rPr>
                <w:sz w:val="28"/>
                <w:szCs w:val="28"/>
              </w:rPr>
              <w:t xml:space="preserve"> </w:t>
            </w:r>
            <w:r w:rsidRPr="00092139">
              <w:rPr>
                <w:sz w:val="28"/>
                <w:szCs w:val="28"/>
              </w:rPr>
              <w:t>в муниципальных образовательных</w:t>
            </w:r>
            <w:r w:rsidR="00CD41CF">
              <w:rPr>
                <w:sz w:val="28"/>
                <w:szCs w:val="28"/>
              </w:rPr>
              <w:t xml:space="preserve"> </w:t>
            </w:r>
            <w:r w:rsidRPr="00092139">
              <w:rPr>
                <w:sz w:val="28"/>
                <w:szCs w:val="28"/>
              </w:rPr>
              <w:t>учреждениях</w:t>
            </w:r>
            <w:r>
              <w:rPr>
                <w:sz w:val="28"/>
                <w:szCs w:val="28"/>
              </w:rPr>
              <w:t>, в общем количестве обучающихся, %</w:t>
            </w:r>
          </w:p>
        </w:tc>
      </w:tr>
    </w:tbl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 w:rsidRPr="0072149B">
        <w:rPr>
          <w:rFonts w:eastAsia="Times New Roman"/>
          <w:sz w:val="28"/>
          <w:szCs w:val="28"/>
        </w:rPr>
        <w:t xml:space="preserve">Информация об ожидаемых </w:t>
      </w:r>
      <w:r>
        <w:rPr>
          <w:sz w:val="28"/>
          <w:szCs w:val="28"/>
        </w:rPr>
        <w:t>конечных результатах</w:t>
      </w:r>
      <w:r w:rsidRPr="0072149B">
        <w:rPr>
          <w:sz w:val="28"/>
          <w:szCs w:val="28"/>
        </w:rPr>
        <w:t xml:space="preserve"> реализации </w:t>
      </w:r>
      <w:r w:rsidR="0052784A">
        <w:rPr>
          <w:rFonts w:eastAsia="Times New Roman"/>
          <w:sz w:val="28"/>
          <w:szCs w:val="28"/>
        </w:rPr>
        <w:t>ВЦП</w:t>
      </w:r>
      <w:r w:rsidR="0052784A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отражается в табличном виде в соответствии с формой, приведенной в</w:t>
      </w:r>
      <w:r w:rsidR="00CD41CF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2 Паспорта ведомственной целевой программы.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указанной таблице построчно отражаются сведения о наименовании запланированных показателей, характеризующих</w:t>
      </w:r>
      <w:r w:rsidR="00CD41CF">
        <w:rPr>
          <w:sz w:val="28"/>
          <w:szCs w:val="28"/>
        </w:rPr>
        <w:t xml:space="preserve"> </w:t>
      </w:r>
      <w:r>
        <w:rPr>
          <w:sz w:val="28"/>
          <w:szCs w:val="28"/>
        </w:rPr>
        <w:t>достижение цели программы, единицах их измерения и прогнозируемых значениях показателей на весь период реализации программы.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основных ожидаемых результатов реализации</w:t>
      </w:r>
      <w:r w:rsidR="0052784A" w:rsidRPr="0052784A">
        <w:rPr>
          <w:rFonts w:eastAsia="Times New Roman"/>
          <w:sz w:val="28"/>
          <w:szCs w:val="28"/>
        </w:rPr>
        <w:t xml:space="preserve"> </w:t>
      </w:r>
      <w:r w:rsidR="0052784A">
        <w:rPr>
          <w:rFonts w:eastAsia="Times New Roman"/>
          <w:sz w:val="28"/>
          <w:szCs w:val="28"/>
        </w:rPr>
        <w:t>ВЦП</w:t>
      </w:r>
      <w:r>
        <w:rPr>
          <w:sz w:val="28"/>
          <w:szCs w:val="28"/>
        </w:rPr>
        <w:t>, содержащее разъяснения целевых индикаторов (показателей), их соответствия целям программы, с обоснованием выбора тех или иных индикаторов, приводится в соответствующем разделе текстовой части программы.</w:t>
      </w:r>
    </w:p>
    <w:p w:rsidR="0088334D" w:rsidRPr="002B0220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  <w:u w:val="single"/>
        </w:rPr>
      </w:pPr>
      <w:r w:rsidRPr="002B0220">
        <w:rPr>
          <w:rFonts w:eastAsia="Times New Roman"/>
          <w:sz w:val="28"/>
          <w:szCs w:val="28"/>
          <w:u w:val="single"/>
        </w:rPr>
        <w:t xml:space="preserve">в) раздел 3. Объем расходов бюджета на </w:t>
      </w:r>
      <w:r w:rsidRPr="0052784A">
        <w:rPr>
          <w:rFonts w:eastAsia="Times New Roman"/>
          <w:sz w:val="28"/>
          <w:szCs w:val="28"/>
          <w:u w:val="single"/>
        </w:rPr>
        <w:t>реализацию</w:t>
      </w:r>
      <w:r w:rsidR="0052784A" w:rsidRPr="0052784A">
        <w:rPr>
          <w:rFonts w:eastAsia="Times New Roman"/>
          <w:sz w:val="28"/>
          <w:szCs w:val="28"/>
          <w:u w:val="single"/>
        </w:rPr>
        <w:t xml:space="preserve"> ВЦП</w:t>
      </w:r>
      <w:r w:rsidRPr="002B0220">
        <w:rPr>
          <w:rFonts w:eastAsia="Times New Roman"/>
          <w:sz w:val="28"/>
          <w:szCs w:val="28"/>
          <w:u w:val="single"/>
        </w:rPr>
        <w:t>:</w:t>
      </w:r>
    </w:p>
    <w:p w:rsidR="0088334D" w:rsidRPr="00357B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357B4D">
        <w:rPr>
          <w:rFonts w:eastAsia="Times New Roman"/>
          <w:sz w:val="28"/>
          <w:szCs w:val="28"/>
        </w:rPr>
        <w:t>Информация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 планируемых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объемах средств, необходимых для реализации</w:t>
      </w:r>
      <w:r w:rsidR="0052784A" w:rsidRPr="0052784A">
        <w:rPr>
          <w:rFonts w:eastAsia="Times New Roman"/>
          <w:sz w:val="28"/>
          <w:szCs w:val="28"/>
        </w:rPr>
        <w:t xml:space="preserve"> </w:t>
      </w:r>
      <w:r w:rsidR="0052784A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 xml:space="preserve">, </w:t>
      </w:r>
      <w:r>
        <w:rPr>
          <w:sz w:val="28"/>
          <w:szCs w:val="28"/>
        </w:rPr>
        <w:t>отражается в табличном виде в соответствии с формой, приведенной в</w:t>
      </w:r>
      <w:r w:rsidR="00CD41CF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разделе 3 Паспорта</w:t>
      </w:r>
      <w:r w:rsidR="008A1C16" w:rsidRPr="008A1C16">
        <w:rPr>
          <w:rFonts w:eastAsia="Times New Roman"/>
          <w:sz w:val="28"/>
          <w:szCs w:val="28"/>
        </w:rPr>
        <w:t xml:space="preserve"> </w:t>
      </w:r>
      <w:r w:rsidR="008A1C16">
        <w:rPr>
          <w:rFonts w:eastAsia="Times New Roman"/>
          <w:sz w:val="28"/>
          <w:szCs w:val="28"/>
        </w:rPr>
        <w:t>ВЦП</w:t>
      </w:r>
      <w:r>
        <w:rPr>
          <w:sz w:val="28"/>
          <w:szCs w:val="28"/>
        </w:rPr>
        <w:t>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46386C">
        <w:rPr>
          <w:rFonts w:eastAsia="Times New Roman"/>
          <w:sz w:val="28"/>
          <w:szCs w:val="28"/>
        </w:rPr>
        <w:t xml:space="preserve">ведения об объемах расходов приводятся в разрезе </w:t>
      </w:r>
      <w:r>
        <w:rPr>
          <w:rFonts w:eastAsia="Times New Roman"/>
          <w:sz w:val="28"/>
          <w:szCs w:val="28"/>
        </w:rPr>
        <w:t>программных</w:t>
      </w:r>
      <w:r w:rsidR="00CD41CF">
        <w:rPr>
          <w:rFonts w:eastAsia="Times New Roman"/>
          <w:sz w:val="28"/>
          <w:szCs w:val="28"/>
        </w:rPr>
        <w:t xml:space="preserve"> </w:t>
      </w:r>
      <w:r w:rsidRPr="0046386C">
        <w:rPr>
          <w:rFonts w:eastAsia="Times New Roman"/>
          <w:sz w:val="28"/>
          <w:szCs w:val="28"/>
        </w:rPr>
        <w:t>мероприяти</w:t>
      </w:r>
      <w:r>
        <w:rPr>
          <w:rFonts w:eastAsia="Times New Roman"/>
          <w:sz w:val="28"/>
          <w:szCs w:val="28"/>
        </w:rPr>
        <w:t>й</w:t>
      </w:r>
      <w:r w:rsidRPr="0046386C">
        <w:rPr>
          <w:rFonts w:eastAsia="Times New Roman"/>
          <w:sz w:val="28"/>
          <w:szCs w:val="28"/>
        </w:rPr>
        <w:t>, котор</w:t>
      </w:r>
      <w:r>
        <w:rPr>
          <w:rFonts w:eastAsia="Times New Roman"/>
          <w:sz w:val="28"/>
          <w:szCs w:val="28"/>
        </w:rPr>
        <w:t>ы</w:t>
      </w:r>
      <w:r w:rsidRPr="0046386C">
        <w:rPr>
          <w:rFonts w:eastAsia="Times New Roman"/>
          <w:sz w:val="28"/>
          <w:szCs w:val="28"/>
        </w:rPr>
        <w:t>е планируется осуществить для достижения конечного результата</w:t>
      </w:r>
      <w:r w:rsidR="008A1C16" w:rsidRPr="008A1C16">
        <w:rPr>
          <w:rFonts w:eastAsia="Times New Roman"/>
          <w:sz w:val="28"/>
          <w:szCs w:val="28"/>
        </w:rPr>
        <w:t xml:space="preserve"> </w:t>
      </w:r>
      <w:r w:rsidR="008A1C16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, с указанием источника финансирования по каждому из них.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Прогноз величины </w:t>
      </w:r>
      <w:r w:rsidRPr="004D4617">
        <w:rPr>
          <w:rFonts w:eastAsia="Times New Roman"/>
          <w:sz w:val="28"/>
          <w:szCs w:val="28"/>
        </w:rPr>
        <w:t xml:space="preserve">осуществляемых за счет бюджетных средств расходов на реализацию целевой программы ведомства в целом и </w:t>
      </w:r>
      <w:r>
        <w:rPr>
          <w:rFonts w:eastAsia="Times New Roman"/>
          <w:sz w:val="28"/>
          <w:szCs w:val="28"/>
        </w:rPr>
        <w:t xml:space="preserve">в разрезе </w:t>
      </w:r>
      <w:r w:rsidRPr="004D4617">
        <w:rPr>
          <w:rFonts w:eastAsia="Times New Roman"/>
          <w:sz w:val="28"/>
          <w:szCs w:val="28"/>
        </w:rPr>
        <w:t xml:space="preserve">каждого из </w:t>
      </w:r>
      <w:r>
        <w:rPr>
          <w:rFonts w:eastAsia="Times New Roman"/>
          <w:sz w:val="28"/>
          <w:szCs w:val="28"/>
        </w:rPr>
        <w:t xml:space="preserve">программных </w:t>
      </w:r>
      <w:r w:rsidRPr="004D4617">
        <w:rPr>
          <w:rFonts w:eastAsia="Times New Roman"/>
          <w:sz w:val="28"/>
          <w:szCs w:val="28"/>
        </w:rPr>
        <w:t>мероприятий</w:t>
      </w:r>
      <w:r>
        <w:rPr>
          <w:rFonts w:eastAsia="Times New Roman"/>
          <w:sz w:val="28"/>
          <w:szCs w:val="28"/>
        </w:rPr>
        <w:t xml:space="preserve"> осуществляется</w:t>
      </w:r>
      <w:r w:rsidRPr="004D4617">
        <w:rPr>
          <w:rFonts w:eastAsia="Times New Roman"/>
          <w:sz w:val="28"/>
          <w:szCs w:val="28"/>
        </w:rPr>
        <w:t xml:space="preserve"> в соответствии с функциональной и экономической классификацией расходов бюджетов Российской Федерации с расчетами и обоснованиями на весь период реализации программы.</w:t>
      </w:r>
    </w:p>
    <w:p w:rsidR="0088334D" w:rsidRPr="00192506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192506">
        <w:rPr>
          <w:rFonts w:eastAsia="Times New Roman"/>
          <w:sz w:val="28"/>
          <w:szCs w:val="28"/>
        </w:rPr>
        <w:t>Обоснование потребностей в необходимых ресурсах приводится в соответствующем разделе текстовой части программы.</w:t>
      </w:r>
    </w:p>
    <w:p w:rsidR="0088334D" w:rsidRPr="00E4112E" w:rsidRDefault="0088334D" w:rsidP="00AC6526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3.1.2.</w:t>
      </w:r>
      <w:r w:rsidRPr="00E4112E">
        <w:rPr>
          <w:rFonts w:eastAsia="Times New Roman"/>
          <w:sz w:val="28"/>
          <w:szCs w:val="28"/>
        </w:rPr>
        <w:t xml:space="preserve">Текстовая часть </w:t>
      </w:r>
      <w:r>
        <w:rPr>
          <w:rFonts w:eastAsia="Times New Roman"/>
          <w:sz w:val="28"/>
          <w:szCs w:val="28"/>
        </w:rPr>
        <w:t>и приложения к ней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Текстовая часть </w:t>
      </w:r>
      <w:r w:rsidR="008A1C16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включает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следующие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разделы:</w:t>
      </w:r>
    </w:p>
    <w:p w:rsidR="0088334D" w:rsidRPr="00D81C8A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  <w:u w:val="single"/>
        </w:rPr>
      </w:pPr>
      <w:bookmarkStart w:id="6" w:name="p_100052"/>
      <w:bookmarkEnd w:id="6"/>
      <w:r w:rsidRPr="00D81C8A">
        <w:rPr>
          <w:rFonts w:eastAsia="Times New Roman"/>
          <w:sz w:val="28"/>
          <w:szCs w:val="28"/>
          <w:u w:val="single"/>
        </w:rPr>
        <w:t>а) характеристика проблемы, решение которой осуществляется путем реализации</w:t>
      </w:r>
      <w:r w:rsidR="008A1C16" w:rsidRPr="008A1C16">
        <w:rPr>
          <w:rFonts w:eastAsia="Times New Roman"/>
          <w:sz w:val="28"/>
          <w:szCs w:val="28"/>
        </w:rPr>
        <w:t xml:space="preserve"> </w:t>
      </w:r>
      <w:r w:rsidR="008A1C16" w:rsidRPr="008A1C16">
        <w:rPr>
          <w:rFonts w:eastAsia="Times New Roman"/>
          <w:sz w:val="28"/>
          <w:szCs w:val="28"/>
          <w:u w:val="single"/>
        </w:rPr>
        <w:t>ВЦП</w:t>
      </w:r>
      <w:r w:rsidRPr="00D81C8A">
        <w:rPr>
          <w:rFonts w:eastAsia="Times New Roman"/>
          <w:sz w:val="28"/>
          <w:szCs w:val="28"/>
          <w:u w:val="single"/>
        </w:rPr>
        <w:t>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В описательной части данного раздела необходимо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провести анализ вклада </w:t>
      </w:r>
      <w:r w:rsidR="008A1C16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в достижение целей социально-экономического развития муниципального образования,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обосновать </w:t>
      </w:r>
      <w:r w:rsidRPr="002E5D02">
        <w:rPr>
          <w:rFonts w:eastAsia="Times New Roman"/>
          <w:sz w:val="28"/>
          <w:szCs w:val="28"/>
        </w:rPr>
        <w:t xml:space="preserve">целесообразность и необходимость </w:t>
      </w:r>
      <w:r>
        <w:rPr>
          <w:rFonts w:eastAsia="Times New Roman"/>
          <w:sz w:val="28"/>
          <w:szCs w:val="28"/>
        </w:rPr>
        <w:t xml:space="preserve">решения проблемы на ведомственном уровне программным методом. 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Рекомендуется привести краткие итоги анализа текущего состояния в данной сфере деятельности ведомства,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истории и </w:t>
      </w:r>
      <w:r w:rsidRPr="002E5D02">
        <w:rPr>
          <w:rFonts w:eastAsia="Times New Roman"/>
          <w:sz w:val="28"/>
          <w:szCs w:val="28"/>
        </w:rPr>
        <w:t>причин возникновения</w:t>
      </w:r>
      <w:r>
        <w:rPr>
          <w:rFonts w:eastAsia="Times New Roman"/>
          <w:sz w:val="28"/>
          <w:szCs w:val="28"/>
        </w:rPr>
        <w:t xml:space="preserve"> проблемы</w:t>
      </w:r>
      <w:r w:rsidRPr="002E5D02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на решение которой </w:t>
      </w:r>
      <w:proofErr w:type="gramStart"/>
      <w:r>
        <w:rPr>
          <w:rFonts w:eastAsia="Times New Roman"/>
          <w:sz w:val="28"/>
          <w:szCs w:val="28"/>
        </w:rPr>
        <w:t>направлена</w:t>
      </w:r>
      <w:proofErr w:type="gramEnd"/>
      <w:r w:rsidR="008A1C16" w:rsidRPr="008A1C16">
        <w:rPr>
          <w:rFonts w:eastAsia="Times New Roman"/>
          <w:sz w:val="28"/>
          <w:szCs w:val="28"/>
        </w:rPr>
        <w:t xml:space="preserve"> </w:t>
      </w:r>
      <w:r w:rsidR="008A1C16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, описание мероприятий, которые уже были реализованы (реализуются) для ее решения. Описание проблемы должно соответствовать цели</w:t>
      </w:r>
      <w:r w:rsidR="008A1C16" w:rsidRPr="008A1C16">
        <w:rPr>
          <w:rFonts w:eastAsia="Times New Roman"/>
          <w:sz w:val="28"/>
          <w:szCs w:val="28"/>
        </w:rPr>
        <w:t xml:space="preserve"> </w:t>
      </w:r>
      <w:r w:rsidR="008A1C16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того, рекомендуется проанализировать потенциал развития анализируемого направления и существующих ограничений в направлении реализации</w:t>
      </w:r>
      <w:r w:rsidR="008A1C16" w:rsidRPr="008A1C16">
        <w:rPr>
          <w:rFonts w:eastAsia="Times New Roman"/>
          <w:sz w:val="28"/>
          <w:szCs w:val="28"/>
        </w:rPr>
        <w:t xml:space="preserve"> </w:t>
      </w:r>
      <w:r w:rsidR="008A1C16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, сравнить состояние анализируемого направления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состоянием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аналогичного направления у иных муниципальных образований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субъекта РФ (при наличии возможности такого сопоставления).</w:t>
      </w:r>
      <w:bookmarkStart w:id="7" w:name="p_100053"/>
      <w:bookmarkEnd w:id="7"/>
    </w:p>
    <w:p w:rsidR="0088334D" w:rsidRPr="00D81C8A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  <w:u w:val="single"/>
        </w:rPr>
      </w:pPr>
      <w:r w:rsidRPr="00D81C8A">
        <w:rPr>
          <w:rFonts w:eastAsia="Times New Roman"/>
          <w:sz w:val="28"/>
          <w:szCs w:val="28"/>
          <w:u w:val="single"/>
        </w:rPr>
        <w:t>б) цель программы.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 </w:t>
      </w:r>
      <w:r w:rsidR="008A1C16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должна быть четко сформулирована и соответствовать целям и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задачам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деятельности субъекта бюджетного планирования,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отраженным в Положении (Уставе, учредительных документах и т.п.) данного субъекта бюджетного планирования.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 </w:t>
      </w:r>
      <w:r w:rsidR="008A1C16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 xml:space="preserve">определяется как цель конечного </w:t>
      </w:r>
      <w:proofErr w:type="gramStart"/>
      <w:r>
        <w:rPr>
          <w:rFonts w:eastAsia="Times New Roman"/>
          <w:sz w:val="28"/>
          <w:szCs w:val="28"/>
        </w:rPr>
        <w:t>уровня системы целей субъекта бюджетного планирования</w:t>
      </w:r>
      <w:proofErr w:type="gramEnd"/>
      <w:r>
        <w:rPr>
          <w:rFonts w:eastAsia="Times New Roman"/>
          <w:sz w:val="28"/>
          <w:szCs w:val="28"/>
        </w:rPr>
        <w:t xml:space="preserve">. Конкретная цель конечного </w:t>
      </w:r>
      <w:proofErr w:type="gramStart"/>
      <w:r>
        <w:rPr>
          <w:rFonts w:eastAsia="Times New Roman"/>
          <w:sz w:val="28"/>
          <w:szCs w:val="28"/>
        </w:rPr>
        <w:t>уровня системы целей субъекта бюджетного планирования</w:t>
      </w:r>
      <w:proofErr w:type="gramEnd"/>
      <w:r>
        <w:rPr>
          <w:rFonts w:eastAsia="Times New Roman"/>
          <w:sz w:val="28"/>
          <w:szCs w:val="28"/>
        </w:rPr>
        <w:t xml:space="preserve"> может быть реализована только одной </w:t>
      </w:r>
      <w:r w:rsidR="008A1C16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 xml:space="preserve">(одна ВЦП реализует одну цель). 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Дублирование целей в иных программах, реализуемых субъектом бюджетного планирования (</w:t>
      </w:r>
      <w:r w:rsidR="008A1C16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, долгосрочные целевые программы) не допускается.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Формулировка цели должна быть краткой и ясной и не содержать специальных терминов, указаний на иные цели, задачи или результаты, которые являются следствиями достижения самой цели, а также описание путей, средств и методов достижения цели, и соответствовать следующим требованиям: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-специфичность (соответствие полномочиям, целям и задачам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субъекта бюджетного планирования);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-конкретность (не допускаются не четкие («размытые») формулировки, допускающие произвольное или неоднозначное толкование);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-измеримость (достижение цели можно оценить и проверить);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-достижимость (цель должна быть достижима за период реализации ведомственной целевой программы).</w:t>
      </w:r>
    </w:p>
    <w:p w:rsidR="0088334D" w:rsidRPr="00D81C8A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  <w:u w:val="single"/>
        </w:rPr>
      </w:pPr>
      <w:r w:rsidRPr="00D81C8A">
        <w:rPr>
          <w:rFonts w:eastAsia="Times New Roman"/>
          <w:sz w:val="28"/>
          <w:szCs w:val="28"/>
          <w:u w:val="single"/>
        </w:rPr>
        <w:t>в) сроки реализации программы.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В данном разделе приводится информация о сроках реализации программы.</w:t>
      </w:r>
    </w:p>
    <w:p w:rsidR="0088334D" w:rsidRPr="00D81C8A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  <w:u w:val="single"/>
        </w:rPr>
      </w:pPr>
      <w:bookmarkStart w:id="8" w:name="p_100054"/>
      <w:bookmarkEnd w:id="8"/>
      <w:r w:rsidRPr="00D81C8A">
        <w:rPr>
          <w:rFonts w:eastAsia="Times New Roman"/>
          <w:sz w:val="28"/>
          <w:szCs w:val="28"/>
          <w:u w:val="single"/>
        </w:rPr>
        <w:t>г) ожидаемые результаты реализации программы.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 w:rsidRPr="00CD4324">
        <w:rPr>
          <w:sz w:val="28"/>
          <w:szCs w:val="28"/>
        </w:rPr>
        <w:t>В описательной части данного раздела необходимо привести к</w:t>
      </w:r>
      <w:r>
        <w:rPr>
          <w:sz w:val="28"/>
          <w:szCs w:val="28"/>
        </w:rPr>
        <w:t xml:space="preserve">раткое описание ожидаемых результатов реализации </w:t>
      </w:r>
      <w:r w:rsidR="008A1C16">
        <w:rPr>
          <w:rFonts w:eastAsia="Times New Roman"/>
          <w:sz w:val="28"/>
          <w:szCs w:val="28"/>
        </w:rPr>
        <w:t>ВЦП</w:t>
      </w:r>
      <w:r w:rsidR="008A1C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указанием </w:t>
      </w:r>
      <w:r w:rsidRPr="00CD4324">
        <w:rPr>
          <w:sz w:val="28"/>
          <w:szCs w:val="28"/>
        </w:rPr>
        <w:t xml:space="preserve">наименования и значения измеряемых показателей результативности выполнения программы, </w:t>
      </w:r>
      <w:r w:rsidRPr="00CD4324">
        <w:rPr>
          <w:sz w:val="28"/>
          <w:szCs w:val="28"/>
        </w:rPr>
        <w:lastRenderedPageBreak/>
        <w:t xml:space="preserve">достигаемых в процессе </w:t>
      </w:r>
      <w:r>
        <w:rPr>
          <w:sz w:val="28"/>
          <w:szCs w:val="28"/>
        </w:rPr>
        <w:t xml:space="preserve">решения поставленных целей. При этом необходимо обосновать выбор индикаторов и их соответствие цели программы, привести обзор факторов, способных оказать влияние на достижение разработанных показателей и прогнозные значения показателей (целевых индикаторов). 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Описание ожидаемых результатов осуществляется последовательно по годам реализации программы.</w:t>
      </w:r>
    </w:p>
    <w:p w:rsidR="0088334D" w:rsidRPr="00D81C8A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  <w:u w:val="single"/>
        </w:rPr>
      </w:pPr>
      <w:bookmarkStart w:id="9" w:name="p_100055"/>
      <w:bookmarkEnd w:id="9"/>
      <w:proofErr w:type="spellStart"/>
      <w:r w:rsidRPr="00D81C8A">
        <w:rPr>
          <w:rFonts w:eastAsia="Times New Roman"/>
          <w:sz w:val="28"/>
          <w:szCs w:val="28"/>
          <w:u w:val="single"/>
        </w:rPr>
        <w:t>д</w:t>
      </w:r>
      <w:proofErr w:type="spellEnd"/>
      <w:r w:rsidRPr="00D81C8A">
        <w:rPr>
          <w:rFonts w:eastAsia="Times New Roman"/>
          <w:sz w:val="28"/>
          <w:szCs w:val="28"/>
          <w:u w:val="single"/>
        </w:rPr>
        <w:t>) перечень</w:t>
      </w:r>
      <w:r w:rsidR="00CD41CF">
        <w:rPr>
          <w:rFonts w:eastAsia="Times New Roman"/>
          <w:sz w:val="28"/>
          <w:szCs w:val="28"/>
          <w:u w:val="single"/>
        </w:rPr>
        <w:t xml:space="preserve"> </w:t>
      </w:r>
      <w:r w:rsidRPr="00D81C8A">
        <w:rPr>
          <w:rFonts w:eastAsia="Times New Roman"/>
          <w:sz w:val="28"/>
          <w:szCs w:val="28"/>
          <w:u w:val="single"/>
        </w:rPr>
        <w:t>программных мероприятий.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данном разделе приводится описание программных мероприятий (видов деятельности), которые субъект бюджетного планирования и/ или его подведомственные учреждения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планируют осуществить в целях достижения цели программы.</w:t>
      </w:r>
      <w:r w:rsidR="00CD41C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Необходимо привести информацию о составе каждого мероприятия, ожидаемых сроках его реализации, показателях результативности (объемного и качественных), ответственных исполнителях.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Планируемые к реализации программные мероприятия должны быть достаточными для достижения цели</w:t>
      </w:r>
      <w:r w:rsidR="008A1C16" w:rsidRPr="008A1C16">
        <w:rPr>
          <w:rFonts w:eastAsia="Times New Roman"/>
          <w:sz w:val="28"/>
          <w:szCs w:val="28"/>
        </w:rPr>
        <w:t xml:space="preserve"> </w:t>
      </w:r>
      <w:r w:rsidR="008A1C16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, увязаны по срокам и ресурсам, соответствовать полномочиям и функциям, осуществляемым субъектом бюджетного планирования, и направлены на реализацию текущей деятельности ведомства.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Группировка и подразделение планируемых к исполнению программных мероприятий </w:t>
      </w:r>
      <w:r w:rsidR="008A1C16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по подпрограммам не допускается.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Наименовани</w:t>
      </w:r>
      <w:r w:rsidR="008A1C16">
        <w:rPr>
          <w:rFonts w:eastAsia="Times New Roman"/>
          <w:sz w:val="28"/>
          <w:szCs w:val="28"/>
        </w:rPr>
        <w:t>е программных мероприятий должно быть уникально</w:t>
      </w:r>
      <w:r>
        <w:rPr>
          <w:rFonts w:eastAsia="Times New Roman"/>
          <w:sz w:val="28"/>
          <w:szCs w:val="28"/>
        </w:rPr>
        <w:t>, м</w:t>
      </w:r>
      <w:r w:rsidRPr="00D62F80">
        <w:rPr>
          <w:rFonts w:eastAsia="Times New Roman"/>
          <w:sz w:val="28"/>
          <w:szCs w:val="28"/>
        </w:rPr>
        <w:t>ероприятия целевых программ ведомств не могут дублировать мероприятия долгосрочных целевых программ</w:t>
      </w:r>
      <w:r>
        <w:rPr>
          <w:rFonts w:eastAsia="Times New Roman"/>
          <w:sz w:val="28"/>
          <w:szCs w:val="28"/>
        </w:rPr>
        <w:t xml:space="preserve"> или иных ВЦП</w:t>
      </w:r>
      <w:r w:rsidRPr="00D62F80">
        <w:rPr>
          <w:rFonts w:eastAsia="Times New Roman"/>
          <w:sz w:val="28"/>
          <w:szCs w:val="28"/>
        </w:rPr>
        <w:t xml:space="preserve">. 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 разработке перечня программных мероприятий </w:t>
      </w:r>
      <w:r w:rsidR="008A1C16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 xml:space="preserve">рекомендуется учитывать следующую </w:t>
      </w:r>
      <w:r w:rsidRPr="00D32882">
        <w:rPr>
          <w:rFonts w:eastAsia="Times New Roman"/>
          <w:sz w:val="28"/>
          <w:szCs w:val="28"/>
        </w:rPr>
        <w:t xml:space="preserve">классификацию </w:t>
      </w:r>
      <w:r>
        <w:rPr>
          <w:rFonts w:eastAsia="Times New Roman"/>
          <w:sz w:val="28"/>
          <w:szCs w:val="28"/>
        </w:rPr>
        <w:t>типов</w:t>
      </w:r>
      <w:r w:rsidR="009E6D8D">
        <w:rPr>
          <w:rFonts w:eastAsia="Times New Roman"/>
          <w:sz w:val="28"/>
          <w:szCs w:val="28"/>
        </w:rPr>
        <w:t xml:space="preserve"> </w:t>
      </w:r>
      <w:r w:rsidRPr="00D32882">
        <w:rPr>
          <w:rFonts w:eastAsia="Times New Roman"/>
          <w:sz w:val="28"/>
          <w:szCs w:val="28"/>
        </w:rPr>
        <w:t>деятельности</w:t>
      </w:r>
      <w:r>
        <w:rPr>
          <w:rFonts w:eastAsia="Times New Roman"/>
          <w:sz w:val="28"/>
          <w:szCs w:val="28"/>
        </w:rPr>
        <w:t>: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-услуга;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-работа;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-функция;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-публичное обязательство;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-содержание имущества;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-мероприятие (за исключением мероприятий по капитальному строительству).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случае разработки аналитических ведомственных программ программные мероприятия указанных программ могут включать такие типы деятельности как «функция» и «услуга».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Необходимо учитывать, что информация по видам деятельности, включенным в состав программных мероприятий должны строго соответствовать формулировкам, отраженным в утвержденном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ведомственном реестре услуг (работ); реестре муниципальных услуг, реализуемых во исполнение Федерального закона от 27.07.2010 № 210-ФЗ «Об организации предоставления государственных и муниципальных услуг»; реестре публичных обязательств.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этом при определении перечня типов деятельности, осуществление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которых планируется в ходе реализации программы,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следует учитывать, что: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-ведомственный</w:t>
      </w:r>
      <w:r w:rsidRPr="0020655C">
        <w:rPr>
          <w:rFonts w:eastAsia="Times New Roman"/>
          <w:sz w:val="28"/>
          <w:szCs w:val="28"/>
        </w:rPr>
        <w:t xml:space="preserve"> реестр муниципальных услуг (работ) </w:t>
      </w:r>
      <w:r>
        <w:rPr>
          <w:rFonts w:eastAsia="Times New Roman"/>
          <w:sz w:val="28"/>
          <w:szCs w:val="28"/>
        </w:rPr>
        <w:t>содержит перечень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муниципальных услуг (работ</w:t>
      </w:r>
      <w:r w:rsidRPr="0020655C">
        <w:rPr>
          <w:rFonts w:eastAsia="Times New Roman"/>
          <w:sz w:val="28"/>
          <w:szCs w:val="28"/>
        </w:rPr>
        <w:t xml:space="preserve">), </w:t>
      </w:r>
      <w:r>
        <w:rPr>
          <w:rFonts w:eastAsia="Times New Roman"/>
          <w:sz w:val="28"/>
          <w:szCs w:val="28"/>
        </w:rPr>
        <w:t>оказываемых</w:t>
      </w:r>
      <w:r w:rsidRPr="0020655C">
        <w:rPr>
          <w:rFonts w:eastAsia="Times New Roman"/>
          <w:sz w:val="28"/>
          <w:szCs w:val="28"/>
        </w:rPr>
        <w:t xml:space="preserve"> муниципальными</w:t>
      </w:r>
      <w:r w:rsidR="009E6D8D">
        <w:rPr>
          <w:rFonts w:eastAsia="Times New Roman"/>
          <w:sz w:val="28"/>
          <w:szCs w:val="28"/>
        </w:rPr>
        <w:t xml:space="preserve"> </w:t>
      </w:r>
      <w:r w:rsidRPr="0020655C">
        <w:rPr>
          <w:rFonts w:eastAsia="Times New Roman"/>
          <w:sz w:val="28"/>
          <w:szCs w:val="28"/>
        </w:rPr>
        <w:t>учреждениями физическим и юридическим лицам в соответствии с действующими нормативными правовыми актами</w:t>
      </w:r>
      <w:r>
        <w:rPr>
          <w:rFonts w:eastAsia="Times New Roman"/>
          <w:sz w:val="28"/>
          <w:szCs w:val="28"/>
        </w:rPr>
        <w:t>;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-реестр </w:t>
      </w:r>
      <w:r w:rsidRPr="00890D17">
        <w:rPr>
          <w:rFonts w:eastAsia="Times New Roman"/>
          <w:sz w:val="28"/>
          <w:szCs w:val="28"/>
        </w:rPr>
        <w:t>муниципальных</w:t>
      </w:r>
      <w:r w:rsidR="009E6D8D">
        <w:rPr>
          <w:rFonts w:eastAsia="Times New Roman"/>
          <w:sz w:val="28"/>
          <w:szCs w:val="28"/>
        </w:rPr>
        <w:t xml:space="preserve"> </w:t>
      </w:r>
      <w:r w:rsidRPr="00C3712D">
        <w:rPr>
          <w:rFonts w:eastAsia="Times New Roman"/>
          <w:sz w:val="28"/>
          <w:szCs w:val="28"/>
        </w:rPr>
        <w:t>ус</w:t>
      </w:r>
      <w:r>
        <w:rPr>
          <w:rFonts w:eastAsia="Times New Roman"/>
          <w:sz w:val="28"/>
          <w:szCs w:val="28"/>
        </w:rPr>
        <w:t>луг, оказываемых в соответствии с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Федеральным законом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27.07.2010 № 210-ФЗ</w:t>
      </w:r>
      <w:r w:rsidRPr="00C14B91">
        <w:rPr>
          <w:rFonts w:eastAsia="Times New Roman"/>
          <w:sz w:val="28"/>
          <w:szCs w:val="28"/>
        </w:rPr>
        <w:t xml:space="preserve"> «Об организации предоставления государ</w:t>
      </w:r>
      <w:r>
        <w:rPr>
          <w:rFonts w:eastAsia="Times New Roman"/>
          <w:sz w:val="28"/>
          <w:szCs w:val="28"/>
        </w:rPr>
        <w:t>ственных и муниципальных услуг», содержит перечень муниципальных услуг</w:t>
      </w:r>
      <w:r w:rsidRPr="00890D17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предоставляемых</w:t>
      </w:r>
      <w:r w:rsidRPr="00890D17">
        <w:rPr>
          <w:rFonts w:eastAsia="Times New Roman"/>
          <w:sz w:val="28"/>
          <w:szCs w:val="28"/>
        </w:rPr>
        <w:t xml:space="preserve"> по заявлению граждан и </w:t>
      </w:r>
      <w:r>
        <w:rPr>
          <w:rFonts w:eastAsia="Times New Roman"/>
          <w:sz w:val="28"/>
          <w:szCs w:val="28"/>
        </w:rPr>
        <w:t>оказываемых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органами местного самоуправления</w:t>
      </w:r>
      <w:r w:rsidRPr="00890D17">
        <w:rPr>
          <w:rFonts w:eastAsia="Times New Roman"/>
          <w:sz w:val="28"/>
          <w:szCs w:val="28"/>
        </w:rPr>
        <w:t xml:space="preserve"> в пределах установленных полномочий</w:t>
      </w:r>
      <w:r>
        <w:rPr>
          <w:rFonts w:eastAsia="Times New Roman"/>
          <w:sz w:val="28"/>
          <w:szCs w:val="28"/>
        </w:rPr>
        <w:t xml:space="preserve">, а также </w:t>
      </w:r>
      <w:r w:rsidRPr="00890D17">
        <w:rPr>
          <w:rFonts w:eastAsia="Times New Roman"/>
          <w:sz w:val="28"/>
          <w:szCs w:val="28"/>
        </w:rPr>
        <w:t>услуг, которые являются необходимыми и обязательными для предоставления муниципальных</w:t>
      </w:r>
      <w:r w:rsidR="009E6D8D">
        <w:rPr>
          <w:rFonts w:eastAsia="Times New Roman"/>
          <w:sz w:val="28"/>
          <w:szCs w:val="28"/>
        </w:rPr>
        <w:t xml:space="preserve"> </w:t>
      </w:r>
      <w:r w:rsidRPr="00890D17">
        <w:rPr>
          <w:rFonts w:eastAsia="Times New Roman"/>
          <w:sz w:val="28"/>
          <w:szCs w:val="28"/>
        </w:rPr>
        <w:t>услуг в контексте данного закона</w:t>
      </w:r>
      <w:r>
        <w:rPr>
          <w:rFonts w:eastAsia="Times New Roman"/>
          <w:sz w:val="28"/>
          <w:szCs w:val="28"/>
        </w:rPr>
        <w:t>;</w:t>
      </w:r>
      <w:proofErr w:type="gramEnd"/>
    </w:p>
    <w:p w:rsidR="0088334D" w:rsidRPr="00033B36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033B36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еестр публичных обязательств содержит</w:t>
      </w:r>
      <w:r w:rsidR="009E6D8D">
        <w:rPr>
          <w:rFonts w:eastAsia="Times New Roman"/>
          <w:sz w:val="28"/>
          <w:szCs w:val="28"/>
        </w:rPr>
        <w:t xml:space="preserve"> </w:t>
      </w:r>
      <w:r w:rsidRPr="00033B36">
        <w:rPr>
          <w:rFonts w:eastAsia="Times New Roman"/>
          <w:sz w:val="28"/>
          <w:szCs w:val="28"/>
        </w:rPr>
        <w:t>полный перечень всех публичных обязательств перед физическими лицами, подлежащих исполнению в денежной форме, предоставляемых учреждениями,</w:t>
      </w:r>
      <w:r w:rsidR="008A1C16">
        <w:rPr>
          <w:rFonts w:eastAsia="Times New Roman"/>
          <w:sz w:val="28"/>
          <w:szCs w:val="28"/>
        </w:rPr>
        <w:t xml:space="preserve"> ОМСУ</w:t>
      </w:r>
      <w:r w:rsidRPr="00033B36">
        <w:rPr>
          <w:rFonts w:eastAsia="Times New Roman"/>
          <w:sz w:val="28"/>
          <w:szCs w:val="28"/>
        </w:rPr>
        <w:t>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Данные, отраженные в вышеуказанных реестрах и в</w:t>
      </w:r>
      <w:r w:rsidR="008A1C16" w:rsidRPr="008A1C16">
        <w:rPr>
          <w:rFonts w:eastAsia="Times New Roman"/>
          <w:sz w:val="28"/>
          <w:szCs w:val="28"/>
        </w:rPr>
        <w:t xml:space="preserve"> </w:t>
      </w:r>
      <w:r w:rsidR="008A1C16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,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части наименований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соответствующих видов деятельности, показателей результативности и контингентов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должны быть идентичны.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</w:p>
    <w:tbl>
      <w:tblPr>
        <w:tblStyle w:val="ae"/>
        <w:tblW w:w="0" w:type="auto"/>
        <w:tblInd w:w="567" w:type="dxa"/>
        <w:tblLook w:val="04A0"/>
      </w:tblPr>
      <w:tblGrid>
        <w:gridCol w:w="9286"/>
      </w:tblGrid>
      <w:tr w:rsidR="0088334D" w:rsidTr="0088334D">
        <w:tc>
          <w:tcPr>
            <w:tcW w:w="10420" w:type="dxa"/>
          </w:tcPr>
          <w:p w:rsidR="0088334D" w:rsidRDefault="0088334D" w:rsidP="009E6D8D">
            <w:pPr>
              <w:pStyle w:val="a5"/>
              <w:spacing w:before="20" w:after="20"/>
              <w:ind w:left="567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A3266B">
              <w:rPr>
                <w:rFonts w:eastAsia="Times New Roman"/>
                <w:sz w:val="28"/>
                <w:szCs w:val="28"/>
              </w:rPr>
              <w:t xml:space="preserve">Например, </w:t>
            </w:r>
            <w:r w:rsidR="008A1C16">
              <w:rPr>
                <w:rFonts w:eastAsia="Times New Roman"/>
                <w:sz w:val="28"/>
                <w:szCs w:val="28"/>
              </w:rPr>
              <w:t>ВЦП</w:t>
            </w:r>
            <w:r w:rsidR="008A1C16" w:rsidRPr="005F105B">
              <w:rPr>
                <w:rFonts w:eastAsia="Times New Roman"/>
                <w:sz w:val="28"/>
                <w:szCs w:val="28"/>
              </w:rPr>
              <w:t xml:space="preserve"> </w:t>
            </w:r>
            <w:r w:rsidRPr="005F105B">
              <w:rPr>
                <w:rFonts w:eastAsia="Times New Roman"/>
                <w:sz w:val="28"/>
                <w:szCs w:val="28"/>
              </w:rPr>
              <w:t>«Обеспечение предоставления муниципальных услуг (работ) в сфере общего и дополнительного образования»</w:t>
            </w:r>
            <w:r w:rsidR="009E6D8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может включать следующие программные мероприятия:</w:t>
            </w:r>
          </w:p>
          <w:p w:rsidR="0088334D" w:rsidRDefault="0088334D" w:rsidP="0088334D">
            <w:pPr>
              <w:pStyle w:val="a5"/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</w:p>
          <w:p w:rsidR="0088334D" w:rsidRDefault="0088334D" w:rsidP="0088334D">
            <w:pPr>
              <w:pStyle w:val="a5"/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а)</w:t>
            </w:r>
            <w:r w:rsidR="009E6D8D">
              <w:rPr>
                <w:rFonts w:eastAsia="Times New Roman"/>
                <w:sz w:val="28"/>
                <w:szCs w:val="28"/>
              </w:rPr>
              <w:t xml:space="preserve"> </w:t>
            </w:r>
            <w:r w:rsidRPr="0081185F">
              <w:rPr>
                <w:rFonts w:eastAsia="Times New Roman"/>
                <w:b/>
                <w:sz w:val="28"/>
                <w:szCs w:val="28"/>
              </w:rPr>
              <w:t>услуга:</w:t>
            </w:r>
            <w:r>
              <w:rPr>
                <w:rFonts w:eastAsia="Times New Roman"/>
                <w:sz w:val="28"/>
                <w:szCs w:val="28"/>
              </w:rPr>
              <w:t xml:space="preserve"> «Предоставление общедоступного и бесплатного основного </w:t>
            </w:r>
          </w:p>
          <w:p w:rsidR="0088334D" w:rsidRDefault="009E6D8D" w:rsidP="0088334D">
            <w:pPr>
              <w:pStyle w:val="a5"/>
              <w:tabs>
                <w:tab w:val="left" w:pos="2268"/>
              </w:tabs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88334D">
              <w:rPr>
                <w:rFonts w:eastAsia="Times New Roman"/>
                <w:sz w:val="28"/>
                <w:szCs w:val="28"/>
              </w:rPr>
              <w:t xml:space="preserve">общего образования  </w:t>
            </w:r>
            <w:proofErr w:type="gramStart"/>
            <w:r w:rsidR="0088334D">
              <w:rPr>
                <w:rFonts w:eastAsia="Times New Roman"/>
                <w:sz w:val="28"/>
                <w:szCs w:val="28"/>
              </w:rPr>
              <w:t>по</w:t>
            </w:r>
            <w:proofErr w:type="gramEnd"/>
            <w:r w:rsidR="0088334D">
              <w:rPr>
                <w:rFonts w:eastAsia="Times New Roman"/>
                <w:sz w:val="28"/>
                <w:szCs w:val="28"/>
              </w:rPr>
              <w:t xml:space="preserve"> основным общеобразовательным </w:t>
            </w:r>
          </w:p>
          <w:p w:rsidR="0088334D" w:rsidRDefault="009E6D8D" w:rsidP="0088334D">
            <w:pPr>
              <w:pStyle w:val="a5"/>
              <w:tabs>
                <w:tab w:val="left" w:pos="2283"/>
              </w:tabs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88334D">
              <w:rPr>
                <w:rFonts w:eastAsia="Times New Roman"/>
                <w:sz w:val="28"/>
                <w:szCs w:val="28"/>
              </w:rPr>
              <w:t>программам»;</w:t>
            </w:r>
          </w:p>
          <w:p w:rsidR="0088334D" w:rsidRDefault="0088334D" w:rsidP="0088334D">
            <w:pPr>
              <w:pStyle w:val="a5"/>
              <w:tabs>
                <w:tab w:val="left" w:pos="2283"/>
              </w:tabs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</w:p>
          <w:p w:rsidR="0088334D" w:rsidRDefault="0088334D" w:rsidP="0088334D">
            <w:pPr>
              <w:pStyle w:val="a5"/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б)</w:t>
            </w:r>
            <w:r w:rsidR="009E6D8D">
              <w:rPr>
                <w:rFonts w:eastAsia="Times New Roman"/>
                <w:sz w:val="28"/>
                <w:szCs w:val="28"/>
              </w:rPr>
              <w:t xml:space="preserve"> </w:t>
            </w:r>
            <w:r w:rsidRPr="0081185F">
              <w:rPr>
                <w:rFonts w:eastAsia="Times New Roman"/>
                <w:b/>
                <w:sz w:val="28"/>
                <w:szCs w:val="28"/>
              </w:rPr>
              <w:t>работа</w:t>
            </w:r>
            <w:proofErr w:type="gramStart"/>
            <w:r w:rsidRPr="0081185F">
              <w:rPr>
                <w:rFonts w:eastAsia="Times New Roman"/>
                <w:b/>
                <w:sz w:val="28"/>
                <w:szCs w:val="28"/>
              </w:rPr>
              <w:t>:</w:t>
            </w:r>
            <w:r>
              <w:rPr>
                <w:rFonts w:eastAsia="Times New Roman"/>
                <w:sz w:val="28"/>
                <w:szCs w:val="28"/>
              </w:rPr>
              <w:t>«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Хозяйственно-эксплуатационное обслуживание           </w:t>
            </w:r>
          </w:p>
          <w:p w:rsidR="0088334D" w:rsidRDefault="0088334D" w:rsidP="0088334D">
            <w:pPr>
              <w:pStyle w:val="a5"/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муниципальных образовательных учреждений: организация         </w:t>
            </w:r>
          </w:p>
          <w:p w:rsidR="0088334D" w:rsidRDefault="0088334D" w:rsidP="0088334D">
            <w:pPr>
              <w:pStyle w:val="a5"/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обеспечения готовности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муниципальных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образовательных </w:t>
            </w:r>
          </w:p>
          <w:p w:rsidR="0088334D" w:rsidRDefault="0088334D" w:rsidP="0088334D">
            <w:pPr>
              <w:pStyle w:val="a5"/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учреждений к осенне-зимнему периоду»;</w:t>
            </w:r>
          </w:p>
          <w:p w:rsidR="0088334D" w:rsidRDefault="0088334D" w:rsidP="0088334D">
            <w:pPr>
              <w:pStyle w:val="a5"/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</w:p>
          <w:p w:rsidR="0088334D" w:rsidRDefault="0088334D" w:rsidP="0088334D">
            <w:pPr>
              <w:pStyle w:val="a5"/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в)</w:t>
            </w:r>
            <w:r w:rsidR="009E6D8D">
              <w:rPr>
                <w:rFonts w:eastAsia="Times New Roman"/>
                <w:sz w:val="28"/>
                <w:szCs w:val="28"/>
              </w:rPr>
              <w:t xml:space="preserve"> </w:t>
            </w:r>
            <w:r w:rsidRPr="0081185F">
              <w:rPr>
                <w:rFonts w:eastAsia="Times New Roman"/>
                <w:b/>
                <w:sz w:val="28"/>
                <w:szCs w:val="28"/>
              </w:rPr>
              <w:t>публичное обязательство:</w:t>
            </w:r>
            <w:r>
              <w:rPr>
                <w:rFonts w:eastAsia="Times New Roman"/>
                <w:sz w:val="28"/>
                <w:szCs w:val="28"/>
              </w:rPr>
              <w:t xml:space="preserve"> «Социальная поддержка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отдельных</w:t>
            </w:r>
            <w:proofErr w:type="gramEnd"/>
          </w:p>
          <w:p w:rsidR="0088334D" w:rsidRDefault="009E6D8D" w:rsidP="0088334D">
            <w:pPr>
              <w:pStyle w:val="a5"/>
              <w:tabs>
                <w:tab w:val="left" w:pos="1728"/>
                <w:tab w:val="left" w:pos="1843"/>
              </w:tabs>
              <w:spacing w:before="20" w:after="2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</w:t>
            </w:r>
            <w:r w:rsidR="0088334D">
              <w:rPr>
                <w:rFonts w:eastAsia="Times New Roman"/>
                <w:sz w:val="28"/>
                <w:szCs w:val="28"/>
              </w:rPr>
              <w:t>категорий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88334D">
              <w:rPr>
                <w:rFonts w:eastAsia="Times New Roman"/>
                <w:sz w:val="28"/>
                <w:szCs w:val="28"/>
              </w:rPr>
              <w:t>граждан, работающих в образовательных учреждениях,</w:t>
            </w:r>
          </w:p>
          <w:p w:rsidR="0088334D" w:rsidRDefault="009E6D8D" w:rsidP="0088334D">
            <w:pPr>
              <w:pStyle w:val="a5"/>
              <w:tabs>
                <w:tab w:val="left" w:pos="1728"/>
                <w:tab w:val="left" w:pos="1843"/>
              </w:tabs>
              <w:spacing w:before="20" w:after="2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</w:t>
            </w:r>
            <w:proofErr w:type="gramStart"/>
            <w:r w:rsidR="0088334D">
              <w:rPr>
                <w:rFonts w:eastAsia="Times New Roman"/>
                <w:sz w:val="28"/>
                <w:szCs w:val="28"/>
              </w:rPr>
              <w:t>расположенных в сельских населенных пунктах»;</w:t>
            </w:r>
            <w:proofErr w:type="gramEnd"/>
          </w:p>
          <w:p w:rsidR="0088334D" w:rsidRDefault="0088334D" w:rsidP="0088334D">
            <w:pPr>
              <w:pStyle w:val="a5"/>
              <w:tabs>
                <w:tab w:val="left" w:pos="1728"/>
                <w:tab w:val="left" w:pos="1843"/>
              </w:tabs>
              <w:spacing w:before="20" w:after="20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88334D" w:rsidRDefault="0088334D" w:rsidP="009E6D8D">
            <w:pPr>
              <w:pStyle w:val="a5"/>
              <w:tabs>
                <w:tab w:val="left" w:pos="1728"/>
              </w:tabs>
              <w:spacing w:before="20" w:after="20"/>
              <w:ind w:left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г)</w:t>
            </w:r>
            <w:r w:rsidR="009E6D8D">
              <w:rPr>
                <w:rFonts w:eastAsia="Times New Roman"/>
                <w:sz w:val="28"/>
                <w:szCs w:val="28"/>
              </w:rPr>
              <w:t xml:space="preserve"> </w:t>
            </w:r>
            <w:r w:rsidRPr="0081185F">
              <w:rPr>
                <w:rFonts w:eastAsia="Times New Roman"/>
                <w:b/>
                <w:sz w:val="28"/>
                <w:szCs w:val="28"/>
              </w:rPr>
              <w:t>содержание имущества:</w:t>
            </w:r>
            <w:r w:rsidR="009E6D8D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«Содержание имущества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общеобразовательных</w:t>
            </w:r>
            <w:proofErr w:type="gramEnd"/>
          </w:p>
          <w:p w:rsidR="0088334D" w:rsidRDefault="009E6D8D" w:rsidP="0088334D">
            <w:pPr>
              <w:pStyle w:val="a5"/>
              <w:tabs>
                <w:tab w:val="left" w:pos="1728"/>
              </w:tabs>
              <w:spacing w:before="20" w:after="2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</w:t>
            </w:r>
            <w:r w:rsidR="0088334D">
              <w:rPr>
                <w:rFonts w:eastAsia="Times New Roman"/>
                <w:sz w:val="28"/>
                <w:szCs w:val="28"/>
              </w:rPr>
              <w:t>учреждений»;</w:t>
            </w:r>
          </w:p>
          <w:p w:rsidR="0088334D" w:rsidRDefault="0088334D" w:rsidP="0088334D">
            <w:pPr>
              <w:pStyle w:val="a5"/>
              <w:tabs>
                <w:tab w:val="left" w:pos="1728"/>
              </w:tabs>
              <w:spacing w:before="20" w:after="20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  <w:p w:rsidR="0088334D" w:rsidRDefault="0088334D" w:rsidP="009E6D8D">
            <w:pPr>
              <w:pStyle w:val="a5"/>
              <w:tabs>
                <w:tab w:val="left" w:pos="1728"/>
              </w:tabs>
              <w:spacing w:before="20" w:after="20"/>
              <w:ind w:left="567"/>
              <w:jc w:val="both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rFonts w:eastAsia="Times New Roman"/>
                <w:sz w:val="28"/>
                <w:szCs w:val="28"/>
              </w:rPr>
              <w:t>)</w:t>
            </w:r>
            <w:r w:rsidRPr="0081185F">
              <w:rPr>
                <w:rFonts w:eastAsia="Times New Roman"/>
                <w:b/>
                <w:sz w:val="28"/>
                <w:szCs w:val="28"/>
              </w:rPr>
              <w:t>м</w:t>
            </w:r>
            <w:proofErr w:type="gramEnd"/>
            <w:r w:rsidRPr="0081185F">
              <w:rPr>
                <w:rFonts w:eastAsia="Times New Roman"/>
                <w:b/>
                <w:sz w:val="28"/>
                <w:szCs w:val="28"/>
              </w:rPr>
              <w:t>ероприятие:</w:t>
            </w:r>
            <w:r>
              <w:rPr>
                <w:rFonts w:eastAsia="Times New Roman"/>
                <w:sz w:val="28"/>
                <w:szCs w:val="28"/>
              </w:rPr>
              <w:t xml:space="preserve"> «Организация и проведение районной олимпиады среди</w:t>
            </w:r>
            <w:r w:rsidR="009E6D8D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школьников».</w:t>
            </w:r>
          </w:p>
        </w:tc>
      </w:tr>
    </w:tbl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Что касается функций, то при разработке и формулировании данного вида программного мероприятия следует учитывать положения нормативного правового акта, регламентирующего полномочия соответствующего субъекта </w:t>
      </w:r>
      <w:r>
        <w:rPr>
          <w:rFonts w:eastAsia="Times New Roman"/>
          <w:sz w:val="28"/>
          <w:szCs w:val="28"/>
        </w:rPr>
        <w:lastRenderedPageBreak/>
        <w:t xml:space="preserve">бюджетного планирования (Положение об управлении (комитете/отделе), Устав, учредительные документы и т.п.). </w:t>
      </w:r>
      <w:r w:rsidRPr="00550F03">
        <w:rPr>
          <w:rFonts w:eastAsia="Times New Roman"/>
          <w:sz w:val="28"/>
          <w:szCs w:val="28"/>
        </w:rPr>
        <w:t xml:space="preserve">При этом следует иметь в виду, что одна функция </w:t>
      </w:r>
      <w:r>
        <w:rPr>
          <w:rFonts w:eastAsia="Times New Roman"/>
          <w:sz w:val="28"/>
          <w:szCs w:val="28"/>
        </w:rPr>
        <w:t>должна соответствовать</w:t>
      </w:r>
      <w:r w:rsidRPr="00550F03">
        <w:rPr>
          <w:rFonts w:eastAsia="Times New Roman"/>
          <w:sz w:val="28"/>
          <w:szCs w:val="28"/>
        </w:rPr>
        <w:t xml:space="preserve"> одному расходному обязательству.</w:t>
      </w:r>
    </w:p>
    <w:tbl>
      <w:tblPr>
        <w:tblStyle w:val="ae"/>
        <w:tblW w:w="0" w:type="auto"/>
        <w:tblInd w:w="567" w:type="dxa"/>
        <w:tblLook w:val="04A0"/>
      </w:tblPr>
      <w:tblGrid>
        <w:gridCol w:w="9286"/>
      </w:tblGrid>
      <w:tr w:rsidR="0088334D" w:rsidTr="0088334D">
        <w:trPr>
          <w:trHeight w:val="5868"/>
        </w:trPr>
        <w:tc>
          <w:tcPr>
            <w:tcW w:w="10420" w:type="dxa"/>
          </w:tcPr>
          <w:p w:rsidR="0088334D" w:rsidRDefault="0088334D" w:rsidP="0088334D">
            <w:pPr>
              <w:pStyle w:val="a5"/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Например, по ведомству, курирующему сферу образования,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соответствующая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8A1C16">
              <w:rPr>
                <w:rFonts w:eastAsia="Times New Roman"/>
                <w:sz w:val="28"/>
                <w:szCs w:val="28"/>
              </w:rPr>
              <w:t xml:space="preserve">ВЦП </w:t>
            </w:r>
            <w:r>
              <w:rPr>
                <w:rFonts w:eastAsia="Times New Roman"/>
                <w:sz w:val="28"/>
                <w:szCs w:val="28"/>
              </w:rPr>
              <w:t xml:space="preserve">может включать такие </w:t>
            </w:r>
            <w:r w:rsidRPr="003027E7">
              <w:rPr>
                <w:rFonts w:eastAsia="Times New Roman"/>
                <w:b/>
                <w:sz w:val="28"/>
                <w:szCs w:val="28"/>
              </w:rPr>
              <w:t>функции</w:t>
            </w:r>
            <w:r>
              <w:rPr>
                <w:rFonts w:eastAsia="Times New Roman"/>
                <w:sz w:val="28"/>
                <w:szCs w:val="28"/>
              </w:rPr>
              <w:t xml:space="preserve"> как:</w:t>
            </w:r>
          </w:p>
          <w:p w:rsidR="0088334D" w:rsidRDefault="0088334D" w:rsidP="0088334D">
            <w:pPr>
              <w:pStyle w:val="a5"/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-разработка нормативной правовой базы в сфере образования;</w:t>
            </w:r>
          </w:p>
          <w:p w:rsidR="0088334D" w:rsidRDefault="0088334D" w:rsidP="0088334D">
            <w:pPr>
              <w:pStyle w:val="a5"/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-ведение ведомственного реестра муниципальных услуг (работ);</w:t>
            </w:r>
          </w:p>
          <w:p w:rsidR="0088334D" w:rsidRDefault="0088334D" w:rsidP="0088334D">
            <w:pPr>
              <w:tabs>
                <w:tab w:val="left" w:pos="-2268"/>
              </w:tabs>
              <w:spacing w:before="20" w:after="2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-контроль деятельности по осуществлению отдельных государственных полномочий по опеке и попечительству в отношении несовершеннолетних;</w:t>
            </w:r>
          </w:p>
          <w:p w:rsidR="0088334D" w:rsidRDefault="0088334D" w:rsidP="0088334D">
            <w:pPr>
              <w:pStyle w:val="a5"/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-формирование сети подведомственных учреждений;</w:t>
            </w:r>
          </w:p>
          <w:p w:rsidR="0088334D" w:rsidRDefault="0088334D" w:rsidP="0088334D">
            <w:pPr>
              <w:pStyle w:val="a5"/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-подготовка доклада о реализации Национальной образовательной инициативы «Наша новая школа»;</w:t>
            </w:r>
          </w:p>
          <w:p w:rsidR="0088334D" w:rsidRDefault="0088334D" w:rsidP="0088334D">
            <w:pPr>
              <w:pStyle w:val="a5"/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Pr="00FA670D">
              <w:rPr>
                <w:rFonts w:eastAsia="Times New Roman"/>
                <w:sz w:val="28"/>
                <w:szCs w:val="28"/>
              </w:rPr>
              <w:t>обеспечение сбора, обработки и анализа государственной отчетности в сфере образования;</w:t>
            </w:r>
          </w:p>
          <w:p w:rsidR="0088334D" w:rsidRDefault="0088334D" w:rsidP="0088334D">
            <w:pPr>
              <w:pStyle w:val="a5"/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  <w:r w:rsidRPr="008F2BD1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>мониторинг деятельности муниципальных дошкольных образовательных учреждений по вопросам соблюдения полномочий, норм и правил, установленных действующим законодательством в сфере дошкольного образования;</w:t>
            </w:r>
          </w:p>
          <w:p w:rsidR="0088334D" w:rsidRDefault="0088334D" w:rsidP="0088334D">
            <w:pPr>
              <w:pStyle w:val="a5"/>
              <w:spacing w:before="20" w:after="20"/>
              <w:ind w:left="0" w:firstLine="567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-утверждение муниципальных заданий подведомственным учреждениям;</w:t>
            </w:r>
          </w:p>
          <w:p w:rsidR="0088334D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-и т.п.</w:t>
            </w:r>
          </w:p>
        </w:tc>
      </w:tr>
    </w:tbl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качестве показателей результативности, характеризующих непосредственный результат реализации конкретного программного мероприятия,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должно быть предусмотрено два вида показателей: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объемный показатель;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качественные показатели.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Объемный показатель представляет собой количественную характеристику планируемых к осуществлению видов деятельности (характеризует количество).</w:t>
      </w:r>
      <w:r w:rsidR="008A1C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Обязательным условием является установление только одного объемного показателя для конкретного программного мероприятия  (установление нескольких показателей объема для одного программного мероприятия не допускается).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определении значений объемного показателя в обязательном порядке должны быть учтены результаты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проведенной ведомством оценки потребности в </w:t>
      </w:r>
      <w:r w:rsidRPr="00FD52FC">
        <w:rPr>
          <w:rFonts w:eastAsia="Times New Roman"/>
          <w:sz w:val="28"/>
          <w:szCs w:val="28"/>
        </w:rPr>
        <w:t>натуральных п</w:t>
      </w:r>
      <w:r>
        <w:rPr>
          <w:rFonts w:eastAsia="Times New Roman"/>
          <w:sz w:val="28"/>
          <w:szCs w:val="28"/>
        </w:rPr>
        <w:t xml:space="preserve">оказателях в оказываемых (выполняемых) услугах (работах), </w:t>
      </w:r>
      <w:r w:rsidRPr="00FD52FC">
        <w:rPr>
          <w:rFonts w:eastAsia="Times New Roman"/>
          <w:sz w:val="28"/>
          <w:szCs w:val="28"/>
        </w:rPr>
        <w:t>публичных обязательствах</w:t>
      </w:r>
      <w:r>
        <w:rPr>
          <w:rFonts w:eastAsia="Times New Roman"/>
          <w:sz w:val="28"/>
          <w:szCs w:val="28"/>
        </w:rPr>
        <w:t>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501C74">
        <w:rPr>
          <w:rFonts w:eastAsia="Times New Roman"/>
          <w:sz w:val="28"/>
          <w:szCs w:val="28"/>
        </w:rPr>
        <w:t>Например,</w:t>
      </w:r>
      <w:r>
        <w:rPr>
          <w:rFonts w:eastAsia="Times New Roman"/>
          <w:sz w:val="28"/>
          <w:szCs w:val="28"/>
        </w:rPr>
        <w:t xml:space="preserve"> достижение вышеприведенных программных мероприятий может характеризоваться следующими объемными показателями:</w:t>
      </w:r>
    </w:p>
    <w:p w:rsidR="009E6D8D" w:rsidRDefault="009E6D8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</w:p>
    <w:tbl>
      <w:tblPr>
        <w:tblStyle w:val="ae"/>
        <w:tblW w:w="0" w:type="auto"/>
        <w:tblInd w:w="675" w:type="dxa"/>
        <w:tblLayout w:type="fixed"/>
        <w:tblLook w:val="04A0"/>
      </w:tblPr>
      <w:tblGrid>
        <w:gridCol w:w="1526"/>
        <w:gridCol w:w="3152"/>
        <w:gridCol w:w="1701"/>
        <w:gridCol w:w="992"/>
        <w:gridCol w:w="709"/>
        <w:gridCol w:w="709"/>
        <w:gridCol w:w="850"/>
      </w:tblGrid>
      <w:tr w:rsidR="0088334D" w:rsidTr="0088334D">
        <w:trPr>
          <w:tblHeader/>
        </w:trPr>
        <w:tc>
          <w:tcPr>
            <w:tcW w:w="1526" w:type="dxa"/>
            <w:vMerge w:val="restart"/>
          </w:tcPr>
          <w:p w:rsidR="0088334D" w:rsidRPr="00E62BBE" w:rsidRDefault="0088334D" w:rsidP="0088334D">
            <w:pPr>
              <w:pStyle w:val="a5"/>
              <w:spacing w:before="20" w:after="20"/>
              <w:ind w:left="0" w:righ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Вид</w:t>
            </w:r>
            <w:r w:rsidRPr="00254055">
              <w:rPr>
                <w:rFonts w:eastAsia="Times New Roman"/>
                <w:b/>
              </w:rPr>
              <w:t xml:space="preserve"> деятельности</w:t>
            </w:r>
          </w:p>
        </w:tc>
        <w:tc>
          <w:tcPr>
            <w:tcW w:w="3152" w:type="dxa"/>
            <w:vMerge w:val="restart"/>
          </w:tcPr>
          <w:p w:rsidR="0088334D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Наименование </w:t>
            </w:r>
          </w:p>
          <w:p w:rsidR="0088334D" w:rsidRPr="00E62BBE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программного мероприятия</w:t>
            </w:r>
          </w:p>
        </w:tc>
        <w:tc>
          <w:tcPr>
            <w:tcW w:w="4961" w:type="dxa"/>
            <w:gridSpan w:val="5"/>
          </w:tcPr>
          <w:p w:rsidR="0088334D" w:rsidRPr="00E62BBE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Объемный показатель</w:t>
            </w:r>
          </w:p>
        </w:tc>
      </w:tr>
      <w:tr w:rsidR="0088334D" w:rsidTr="0088334D">
        <w:trPr>
          <w:tblHeader/>
        </w:trPr>
        <w:tc>
          <w:tcPr>
            <w:tcW w:w="1526" w:type="dxa"/>
            <w:vMerge/>
          </w:tcPr>
          <w:p w:rsidR="0088334D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52" w:type="dxa"/>
            <w:vMerge/>
          </w:tcPr>
          <w:p w:rsidR="0088334D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r w:rsidRPr="005E2F51">
              <w:rPr>
                <w:rFonts w:eastAsia="Times New Roman"/>
                <w:b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proofErr w:type="spellStart"/>
            <w:r w:rsidRPr="005E2F51">
              <w:rPr>
                <w:rFonts w:eastAsia="Times New Roman"/>
                <w:b/>
              </w:rPr>
              <w:t>ед</w:t>
            </w:r>
            <w:proofErr w:type="gramStart"/>
            <w:r w:rsidRPr="005E2F51">
              <w:rPr>
                <w:rFonts w:eastAsia="Times New Roman"/>
                <w:b/>
              </w:rPr>
              <w:t>.и</w:t>
            </w:r>
            <w:proofErr w:type="gramEnd"/>
            <w:r w:rsidRPr="005E2F51">
              <w:rPr>
                <w:rFonts w:eastAsia="Times New Roman"/>
                <w:b/>
              </w:rPr>
              <w:t>зм</w:t>
            </w:r>
            <w:proofErr w:type="spellEnd"/>
            <w:r w:rsidRPr="005E2F51">
              <w:rPr>
                <w:rFonts w:eastAsia="Times New Roman"/>
                <w:b/>
              </w:rPr>
              <w:t>.</w:t>
            </w:r>
          </w:p>
        </w:tc>
        <w:tc>
          <w:tcPr>
            <w:tcW w:w="2268" w:type="dxa"/>
            <w:gridSpan w:val="3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r w:rsidRPr="005E2F51">
              <w:rPr>
                <w:rFonts w:eastAsia="Times New Roman"/>
                <w:b/>
              </w:rPr>
              <w:t>период</w:t>
            </w:r>
          </w:p>
        </w:tc>
      </w:tr>
      <w:tr w:rsidR="0088334D" w:rsidTr="0088334D">
        <w:trPr>
          <w:tblHeader/>
        </w:trPr>
        <w:tc>
          <w:tcPr>
            <w:tcW w:w="1526" w:type="dxa"/>
            <w:vMerge/>
          </w:tcPr>
          <w:p w:rsidR="0088334D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152" w:type="dxa"/>
            <w:vMerge/>
          </w:tcPr>
          <w:p w:rsidR="0088334D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vMerge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proofErr w:type="spellStart"/>
            <w:r w:rsidRPr="005E2F51">
              <w:rPr>
                <w:rFonts w:eastAsia="Times New Roman"/>
                <w:b/>
              </w:rPr>
              <w:t>n</w:t>
            </w:r>
            <w:proofErr w:type="spellEnd"/>
          </w:p>
        </w:tc>
        <w:tc>
          <w:tcPr>
            <w:tcW w:w="709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r w:rsidRPr="005E2F51">
              <w:rPr>
                <w:rFonts w:eastAsia="Times New Roman"/>
                <w:b/>
              </w:rPr>
              <w:t>n+1</w:t>
            </w:r>
          </w:p>
        </w:tc>
        <w:tc>
          <w:tcPr>
            <w:tcW w:w="850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r w:rsidRPr="005E2F51">
              <w:rPr>
                <w:rFonts w:eastAsia="Times New Roman"/>
                <w:b/>
              </w:rPr>
              <w:t>n=2</w:t>
            </w:r>
          </w:p>
        </w:tc>
      </w:tr>
      <w:tr w:rsidR="0088334D" w:rsidTr="0088334D">
        <w:trPr>
          <w:tblHeader/>
        </w:trPr>
        <w:tc>
          <w:tcPr>
            <w:tcW w:w="1526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E2F51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2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E2F5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E2F5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E2F5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E2F5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E2F5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E2F51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88334D" w:rsidTr="0088334D">
        <w:tc>
          <w:tcPr>
            <w:tcW w:w="1526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EC2E90"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3152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EC2E90">
              <w:rPr>
                <w:rFonts w:eastAsia="Times New Roman"/>
                <w:sz w:val="20"/>
                <w:szCs w:val="20"/>
              </w:rPr>
              <w:t xml:space="preserve">Предоставление общедоступного и бесплатного основного </w:t>
            </w:r>
          </w:p>
          <w:p w:rsidR="0088334D" w:rsidRPr="00EC2E90" w:rsidRDefault="0088334D" w:rsidP="0088334D">
            <w:pPr>
              <w:pStyle w:val="a5"/>
              <w:tabs>
                <w:tab w:val="left" w:pos="2268"/>
              </w:tabs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EC2E90">
              <w:rPr>
                <w:rFonts w:eastAsia="Times New Roman"/>
                <w:sz w:val="20"/>
                <w:szCs w:val="20"/>
              </w:rPr>
              <w:t>общего образования  по основным общеобразовательным программам</w:t>
            </w:r>
          </w:p>
        </w:tc>
        <w:tc>
          <w:tcPr>
            <w:tcW w:w="1701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EC2E90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1213</w:t>
            </w:r>
          </w:p>
        </w:tc>
        <w:tc>
          <w:tcPr>
            <w:tcW w:w="709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1250</w:t>
            </w:r>
          </w:p>
        </w:tc>
        <w:tc>
          <w:tcPr>
            <w:tcW w:w="850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1300</w:t>
            </w:r>
          </w:p>
        </w:tc>
      </w:tr>
      <w:tr w:rsidR="0088334D" w:rsidTr="0088334D">
        <w:tc>
          <w:tcPr>
            <w:tcW w:w="1526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Работа</w:t>
            </w:r>
          </w:p>
        </w:tc>
        <w:tc>
          <w:tcPr>
            <w:tcW w:w="3152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 xml:space="preserve">Хозяйственно-эксплуатационное обслуживание           </w:t>
            </w:r>
          </w:p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муниципаль</w:t>
            </w:r>
            <w:r>
              <w:rPr>
                <w:rFonts w:eastAsia="Times New Roman"/>
                <w:sz w:val="20"/>
                <w:szCs w:val="20"/>
              </w:rPr>
              <w:t xml:space="preserve">ных образовательных учреждений - </w:t>
            </w:r>
            <w:r w:rsidRPr="00543517">
              <w:rPr>
                <w:rFonts w:eastAsia="Times New Roman"/>
                <w:sz w:val="20"/>
                <w:szCs w:val="20"/>
              </w:rPr>
              <w:t xml:space="preserve">организация         </w:t>
            </w:r>
          </w:p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 xml:space="preserve">обеспечения готовности </w:t>
            </w:r>
            <w:proofErr w:type="gramStart"/>
            <w:r w:rsidRPr="00543517">
              <w:rPr>
                <w:rFonts w:eastAsia="Times New Roman"/>
                <w:sz w:val="20"/>
                <w:szCs w:val="20"/>
              </w:rPr>
              <w:t>муниципальных</w:t>
            </w:r>
            <w:proofErr w:type="gramEnd"/>
            <w:r w:rsidRPr="00543517">
              <w:rPr>
                <w:rFonts w:eastAsia="Times New Roman"/>
                <w:sz w:val="20"/>
                <w:szCs w:val="20"/>
              </w:rPr>
              <w:t xml:space="preserve"> образовательных </w:t>
            </w:r>
          </w:p>
          <w:p w:rsidR="0088334D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учреждений к осенне-зимнему периоду</w:t>
            </w:r>
          </w:p>
        </w:tc>
        <w:tc>
          <w:tcPr>
            <w:tcW w:w="1701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Количество учреждений</w:t>
            </w:r>
          </w:p>
        </w:tc>
        <w:tc>
          <w:tcPr>
            <w:tcW w:w="992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177</w:t>
            </w:r>
          </w:p>
        </w:tc>
        <w:tc>
          <w:tcPr>
            <w:tcW w:w="709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177</w:t>
            </w:r>
          </w:p>
        </w:tc>
        <w:tc>
          <w:tcPr>
            <w:tcW w:w="850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17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88334D" w:rsidTr="0088334D">
        <w:tc>
          <w:tcPr>
            <w:tcW w:w="1526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Публичное обязательство</w:t>
            </w:r>
          </w:p>
        </w:tc>
        <w:tc>
          <w:tcPr>
            <w:tcW w:w="3152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 xml:space="preserve">Социальная поддержка </w:t>
            </w:r>
            <w:proofErr w:type="gramStart"/>
            <w:r w:rsidRPr="00543517">
              <w:rPr>
                <w:rFonts w:eastAsia="Times New Roman"/>
                <w:sz w:val="20"/>
                <w:szCs w:val="20"/>
              </w:rPr>
              <w:t>отдельных</w:t>
            </w:r>
            <w:proofErr w:type="gramEnd"/>
          </w:p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 xml:space="preserve">категорий граждан, работающих в образовательных учреждениях, </w:t>
            </w:r>
            <w:r>
              <w:rPr>
                <w:rFonts w:eastAsia="Times New Roman"/>
                <w:sz w:val="20"/>
                <w:szCs w:val="20"/>
              </w:rPr>
              <w:t>расположенных</w:t>
            </w:r>
          </w:p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в сельских населенных пунктах</w:t>
            </w:r>
          </w:p>
        </w:tc>
        <w:tc>
          <w:tcPr>
            <w:tcW w:w="1701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D34FE3"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 w:rsidRPr="00D34FE3">
              <w:rPr>
                <w:rFonts w:eastAsia="Times New Roman"/>
                <w:sz w:val="20"/>
                <w:szCs w:val="20"/>
              </w:rPr>
              <w:t>получивших</w:t>
            </w:r>
            <w:proofErr w:type="gramEnd"/>
            <w:r w:rsidRPr="00D34FE3">
              <w:rPr>
                <w:rFonts w:eastAsia="Times New Roman"/>
                <w:sz w:val="20"/>
                <w:szCs w:val="20"/>
              </w:rPr>
              <w:t xml:space="preserve"> поддержку</w:t>
            </w:r>
          </w:p>
        </w:tc>
        <w:tc>
          <w:tcPr>
            <w:tcW w:w="992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D34FE3">
              <w:rPr>
                <w:rFonts w:eastAsia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D34FE3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D34FE3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D34FE3">
              <w:rPr>
                <w:rFonts w:eastAsia="Times New Roman"/>
                <w:sz w:val="20"/>
                <w:szCs w:val="20"/>
              </w:rPr>
              <w:t>80</w:t>
            </w:r>
          </w:p>
        </w:tc>
      </w:tr>
      <w:tr w:rsidR="0088334D" w:rsidTr="0088334D">
        <w:tc>
          <w:tcPr>
            <w:tcW w:w="1526" w:type="dxa"/>
          </w:tcPr>
          <w:p w:rsidR="0088334D" w:rsidRPr="00097CFA" w:rsidRDefault="0088334D" w:rsidP="0088334D">
            <w:pPr>
              <w:pStyle w:val="a5"/>
              <w:tabs>
                <w:tab w:val="left" w:pos="1728"/>
              </w:tabs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097CFA">
              <w:rPr>
                <w:rFonts w:eastAsia="Times New Roman"/>
                <w:sz w:val="20"/>
                <w:szCs w:val="20"/>
              </w:rPr>
              <w:t xml:space="preserve">Содержание имущества </w:t>
            </w:r>
          </w:p>
          <w:p w:rsidR="0088334D" w:rsidRPr="00097CFA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52" w:type="dxa"/>
          </w:tcPr>
          <w:p w:rsidR="0088334D" w:rsidRPr="00097CFA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097CFA">
              <w:rPr>
                <w:rFonts w:eastAsia="Times New Roman"/>
                <w:sz w:val="20"/>
                <w:szCs w:val="20"/>
              </w:rPr>
              <w:t>Содержание имущества общеобразовательных</w:t>
            </w:r>
            <w:r w:rsidR="009E6D8D">
              <w:rPr>
                <w:rFonts w:eastAsia="Times New Roman"/>
                <w:sz w:val="20"/>
                <w:szCs w:val="20"/>
              </w:rPr>
              <w:t xml:space="preserve"> </w:t>
            </w:r>
            <w:r w:rsidRPr="00097CFA">
              <w:rPr>
                <w:rFonts w:eastAsia="Times New Roman"/>
                <w:sz w:val="20"/>
                <w:szCs w:val="20"/>
              </w:rPr>
              <w:t>учреждений</w:t>
            </w:r>
          </w:p>
        </w:tc>
        <w:tc>
          <w:tcPr>
            <w:tcW w:w="1701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Количество учреждений</w:t>
            </w:r>
          </w:p>
        </w:tc>
        <w:tc>
          <w:tcPr>
            <w:tcW w:w="992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177</w:t>
            </w:r>
          </w:p>
        </w:tc>
        <w:tc>
          <w:tcPr>
            <w:tcW w:w="709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177</w:t>
            </w:r>
          </w:p>
        </w:tc>
        <w:tc>
          <w:tcPr>
            <w:tcW w:w="850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17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88334D" w:rsidTr="0088334D">
        <w:trPr>
          <w:trHeight w:val="740"/>
        </w:trPr>
        <w:tc>
          <w:tcPr>
            <w:tcW w:w="1526" w:type="dxa"/>
          </w:tcPr>
          <w:p w:rsidR="0088334D" w:rsidRPr="00E9398B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E9398B">
              <w:rPr>
                <w:rFonts w:eastAsia="Times New Roman"/>
                <w:sz w:val="20"/>
                <w:szCs w:val="20"/>
              </w:rPr>
              <w:t>Мероприятие</w:t>
            </w:r>
          </w:p>
        </w:tc>
        <w:tc>
          <w:tcPr>
            <w:tcW w:w="3152" w:type="dxa"/>
          </w:tcPr>
          <w:p w:rsidR="0088334D" w:rsidRPr="00E9398B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E9398B">
              <w:rPr>
                <w:rFonts w:eastAsia="Times New Roman"/>
                <w:sz w:val="20"/>
                <w:szCs w:val="20"/>
              </w:rPr>
              <w:t>Организация и проведение районной олимпиады среди школьников</w:t>
            </w:r>
          </w:p>
        </w:tc>
        <w:tc>
          <w:tcPr>
            <w:tcW w:w="1701" w:type="dxa"/>
          </w:tcPr>
          <w:p w:rsidR="0088334D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проведенных</w:t>
            </w:r>
            <w:proofErr w:type="gramEnd"/>
            <w:r w:rsidR="009E6D8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районных</w:t>
            </w:r>
          </w:p>
          <w:p w:rsidR="0088334D" w:rsidRPr="00E9398B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олимпиад</w:t>
            </w:r>
          </w:p>
        </w:tc>
        <w:tc>
          <w:tcPr>
            <w:tcW w:w="992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D34FE3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D34FE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D34FE3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D34FE3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88334D" w:rsidTr="0088334D">
        <w:tc>
          <w:tcPr>
            <w:tcW w:w="1526" w:type="dxa"/>
          </w:tcPr>
          <w:p w:rsidR="0088334D" w:rsidRPr="00446D50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46D50">
              <w:rPr>
                <w:rFonts w:eastAsia="Times New Roman"/>
                <w:sz w:val="20"/>
                <w:szCs w:val="20"/>
              </w:rPr>
              <w:t>Функция</w:t>
            </w:r>
          </w:p>
        </w:tc>
        <w:tc>
          <w:tcPr>
            <w:tcW w:w="3152" w:type="dxa"/>
          </w:tcPr>
          <w:p w:rsidR="0088334D" w:rsidRPr="00446D50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сбора, обработки и анализа государственной отчетности в сфере образования</w:t>
            </w:r>
          </w:p>
        </w:tc>
        <w:tc>
          <w:tcPr>
            <w:tcW w:w="1701" w:type="dxa"/>
          </w:tcPr>
          <w:p w:rsidR="0088334D" w:rsidRPr="00E9398B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отчетов</w:t>
            </w:r>
          </w:p>
        </w:tc>
        <w:tc>
          <w:tcPr>
            <w:tcW w:w="992" w:type="dxa"/>
          </w:tcPr>
          <w:p w:rsidR="0088334D" w:rsidRPr="00446D50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46D50">
              <w:rPr>
                <w:rFonts w:eastAsia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8334D" w:rsidRPr="00446D50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46D5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88334D" w:rsidRPr="00446D50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46D50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88334D" w:rsidRPr="00446D50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446D50">
              <w:rPr>
                <w:rFonts w:eastAsia="Times New Roman"/>
                <w:sz w:val="20"/>
                <w:szCs w:val="20"/>
              </w:rPr>
              <w:t>15</w:t>
            </w:r>
          </w:p>
        </w:tc>
      </w:tr>
    </w:tbl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Качественный показатель характеризует качество исполнения планируемых к осуществлению видов деятельности (характеризует качество).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каждого вида деятельности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может быть предусмотрено несколько качественных показателей.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Показатели</w:t>
      </w:r>
      <w:r w:rsidRPr="006E4B7E">
        <w:rPr>
          <w:sz w:val="28"/>
          <w:szCs w:val="28"/>
        </w:rPr>
        <w:t xml:space="preserve"> должны иметь запланированные по годам значения, измеряемые или рассчитываемые по утвержденным методикам</w:t>
      </w:r>
      <w:r>
        <w:rPr>
          <w:sz w:val="28"/>
          <w:szCs w:val="28"/>
        </w:rPr>
        <w:t>,</w:t>
      </w:r>
      <w:r w:rsidRPr="006E4B7E">
        <w:rPr>
          <w:sz w:val="28"/>
          <w:szCs w:val="28"/>
        </w:rPr>
        <w:t xml:space="preserve"> и определяться на основе данных государствен</w:t>
      </w:r>
      <w:r>
        <w:rPr>
          <w:sz w:val="28"/>
          <w:szCs w:val="28"/>
        </w:rPr>
        <w:t>ного статистического наблюдения либо с использованием иных источников информации, носящих официальный характер.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12060C">
        <w:rPr>
          <w:sz w:val="28"/>
          <w:szCs w:val="28"/>
        </w:rPr>
        <w:t xml:space="preserve">Например, </w:t>
      </w:r>
      <w:r>
        <w:rPr>
          <w:rFonts w:eastAsia="Times New Roman"/>
          <w:sz w:val="28"/>
          <w:szCs w:val="28"/>
        </w:rPr>
        <w:t>достижение вышеприведенных программных мероприятий может характеризоваться следующими качественными показателями: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</w:p>
    <w:tbl>
      <w:tblPr>
        <w:tblStyle w:val="ae"/>
        <w:tblW w:w="0" w:type="auto"/>
        <w:tblInd w:w="675" w:type="dxa"/>
        <w:tblLayout w:type="fixed"/>
        <w:tblLook w:val="04A0"/>
      </w:tblPr>
      <w:tblGrid>
        <w:gridCol w:w="1560"/>
        <w:gridCol w:w="2693"/>
        <w:gridCol w:w="2126"/>
        <w:gridCol w:w="992"/>
        <w:gridCol w:w="709"/>
        <w:gridCol w:w="709"/>
        <w:gridCol w:w="850"/>
      </w:tblGrid>
      <w:tr w:rsidR="0088334D" w:rsidRPr="00E62BBE" w:rsidTr="0088334D">
        <w:trPr>
          <w:tblHeader/>
        </w:trPr>
        <w:tc>
          <w:tcPr>
            <w:tcW w:w="1560" w:type="dxa"/>
            <w:vMerge w:val="restart"/>
          </w:tcPr>
          <w:p w:rsidR="0088334D" w:rsidRPr="00E62BBE" w:rsidRDefault="0088334D" w:rsidP="0088334D">
            <w:pPr>
              <w:pStyle w:val="a5"/>
              <w:spacing w:before="20" w:after="20"/>
              <w:ind w:left="0" w:right="-108"/>
              <w:jc w:val="center"/>
              <w:rPr>
                <w:rFonts w:eastAsia="Times New Roman"/>
                <w:b/>
              </w:rPr>
            </w:pPr>
            <w:r w:rsidRPr="00254055">
              <w:rPr>
                <w:rFonts w:eastAsia="Times New Roman"/>
                <w:b/>
              </w:rPr>
              <w:t>Тип деятельности</w:t>
            </w:r>
          </w:p>
        </w:tc>
        <w:tc>
          <w:tcPr>
            <w:tcW w:w="2693" w:type="dxa"/>
            <w:vMerge w:val="restart"/>
          </w:tcPr>
          <w:p w:rsidR="0088334D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Наименование </w:t>
            </w:r>
          </w:p>
          <w:p w:rsidR="0088334D" w:rsidRPr="00E62BBE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программного мероприятия</w:t>
            </w:r>
          </w:p>
        </w:tc>
        <w:tc>
          <w:tcPr>
            <w:tcW w:w="5386" w:type="dxa"/>
            <w:gridSpan w:val="5"/>
          </w:tcPr>
          <w:p w:rsidR="0088334D" w:rsidRPr="00E62BBE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Качественные показатели</w:t>
            </w:r>
          </w:p>
        </w:tc>
      </w:tr>
      <w:tr w:rsidR="0088334D" w:rsidRPr="005E2F51" w:rsidTr="0088334D">
        <w:trPr>
          <w:tblHeader/>
        </w:trPr>
        <w:tc>
          <w:tcPr>
            <w:tcW w:w="1560" w:type="dxa"/>
            <w:vMerge/>
          </w:tcPr>
          <w:p w:rsidR="0088334D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334D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r w:rsidRPr="005E2F51">
              <w:rPr>
                <w:rFonts w:eastAsia="Times New Roman"/>
                <w:b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proofErr w:type="spellStart"/>
            <w:r w:rsidRPr="005E2F51">
              <w:rPr>
                <w:rFonts w:eastAsia="Times New Roman"/>
                <w:b/>
              </w:rPr>
              <w:t>ед</w:t>
            </w:r>
            <w:proofErr w:type="gramStart"/>
            <w:r w:rsidRPr="005E2F51">
              <w:rPr>
                <w:rFonts w:eastAsia="Times New Roman"/>
                <w:b/>
              </w:rPr>
              <w:t>.и</w:t>
            </w:r>
            <w:proofErr w:type="gramEnd"/>
            <w:r w:rsidRPr="005E2F51">
              <w:rPr>
                <w:rFonts w:eastAsia="Times New Roman"/>
                <w:b/>
              </w:rPr>
              <w:t>зм</w:t>
            </w:r>
            <w:proofErr w:type="spellEnd"/>
            <w:r w:rsidRPr="005E2F51">
              <w:rPr>
                <w:rFonts w:eastAsia="Times New Roman"/>
                <w:b/>
              </w:rPr>
              <w:t>.</w:t>
            </w:r>
          </w:p>
        </w:tc>
        <w:tc>
          <w:tcPr>
            <w:tcW w:w="2268" w:type="dxa"/>
            <w:gridSpan w:val="3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r w:rsidRPr="005E2F51">
              <w:rPr>
                <w:rFonts w:eastAsia="Times New Roman"/>
                <w:b/>
              </w:rPr>
              <w:t>период</w:t>
            </w:r>
          </w:p>
        </w:tc>
      </w:tr>
      <w:tr w:rsidR="0088334D" w:rsidRPr="005E2F51" w:rsidTr="0088334D">
        <w:trPr>
          <w:tblHeader/>
        </w:trPr>
        <w:tc>
          <w:tcPr>
            <w:tcW w:w="1560" w:type="dxa"/>
            <w:vMerge/>
          </w:tcPr>
          <w:p w:rsidR="0088334D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8334D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992" w:type="dxa"/>
            <w:vMerge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</w:p>
        </w:tc>
        <w:tc>
          <w:tcPr>
            <w:tcW w:w="709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proofErr w:type="spellStart"/>
            <w:r w:rsidRPr="005E2F51">
              <w:rPr>
                <w:rFonts w:eastAsia="Times New Roman"/>
                <w:b/>
              </w:rPr>
              <w:t>n</w:t>
            </w:r>
            <w:proofErr w:type="spellEnd"/>
          </w:p>
        </w:tc>
        <w:tc>
          <w:tcPr>
            <w:tcW w:w="709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r w:rsidRPr="005E2F51">
              <w:rPr>
                <w:rFonts w:eastAsia="Times New Roman"/>
                <w:b/>
              </w:rPr>
              <w:t>n+1</w:t>
            </w:r>
          </w:p>
        </w:tc>
        <w:tc>
          <w:tcPr>
            <w:tcW w:w="850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lang w:val="en-US"/>
              </w:rPr>
              <w:t>n</w:t>
            </w:r>
            <w:r>
              <w:rPr>
                <w:rFonts w:eastAsia="Times New Roman"/>
                <w:b/>
              </w:rPr>
              <w:t>+</w:t>
            </w:r>
            <w:r w:rsidRPr="005E2F51">
              <w:rPr>
                <w:rFonts w:eastAsia="Times New Roman"/>
                <w:b/>
              </w:rPr>
              <w:t>2</w:t>
            </w:r>
          </w:p>
        </w:tc>
      </w:tr>
      <w:tr w:rsidR="0088334D" w:rsidRPr="005E2F51" w:rsidTr="0088334D">
        <w:trPr>
          <w:tblHeader/>
        </w:trPr>
        <w:tc>
          <w:tcPr>
            <w:tcW w:w="1560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E2F5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E2F5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E2F5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E2F5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E2F5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E2F5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8334D" w:rsidRPr="005E2F51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 w:rsidRPr="005E2F51"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88334D" w:rsidRPr="00EC2E90" w:rsidTr="0088334D">
        <w:tc>
          <w:tcPr>
            <w:tcW w:w="1560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EC2E90">
              <w:rPr>
                <w:rFonts w:eastAsia="Times New Roman"/>
                <w:sz w:val="20"/>
                <w:szCs w:val="20"/>
              </w:rPr>
              <w:t>Услуга</w:t>
            </w:r>
          </w:p>
        </w:tc>
        <w:tc>
          <w:tcPr>
            <w:tcW w:w="2693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EC2E90">
              <w:rPr>
                <w:rFonts w:eastAsia="Times New Roman"/>
                <w:sz w:val="20"/>
                <w:szCs w:val="20"/>
              </w:rPr>
              <w:t xml:space="preserve">Предоставление общедоступного и бесплатного основного </w:t>
            </w:r>
          </w:p>
          <w:p w:rsidR="0088334D" w:rsidRPr="00EC2E90" w:rsidRDefault="0088334D" w:rsidP="0088334D">
            <w:pPr>
              <w:pStyle w:val="a5"/>
              <w:tabs>
                <w:tab w:val="left" w:pos="2268"/>
              </w:tabs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EC2E90">
              <w:rPr>
                <w:rFonts w:eastAsia="Times New Roman"/>
                <w:sz w:val="20"/>
                <w:szCs w:val="20"/>
              </w:rPr>
              <w:t>общего образования  по основным общеобразовательным программам</w:t>
            </w:r>
          </w:p>
        </w:tc>
        <w:tc>
          <w:tcPr>
            <w:tcW w:w="2126" w:type="dxa"/>
          </w:tcPr>
          <w:p w:rsidR="0088334D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61E78">
              <w:rPr>
                <w:rFonts w:eastAsia="Times New Roman"/>
                <w:sz w:val="20"/>
                <w:szCs w:val="20"/>
              </w:rPr>
              <w:t>Доля учащихся, успешно прошедших государственную (итоговую) аттестацию и получивших аттестат об основном общем образовании, %</w:t>
            </w:r>
          </w:p>
        </w:tc>
        <w:tc>
          <w:tcPr>
            <w:tcW w:w="992" w:type="dxa"/>
          </w:tcPr>
          <w:p w:rsidR="0088334D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88334D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8334D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88334D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8334D" w:rsidRPr="00EC2E90" w:rsidTr="0088334D">
        <w:tc>
          <w:tcPr>
            <w:tcW w:w="1560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334D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Удельный вес лиц</w:t>
            </w:r>
            <w:r w:rsidRPr="00496D60">
              <w:rPr>
                <w:rFonts w:eastAsia="Times New Roman"/>
                <w:sz w:val="20"/>
                <w:szCs w:val="20"/>
              </w:rPr>
              <w:t xml:space="preserve">, </w:t>
            </w:r>
            <w:r w:rsidRPr="00496D60">
              <w:rPr>
                <w:rFonts w:eastAsia="Times New Roman"/>
                <w:sz w:val="20"/>
                <w:szCs w:val="20"/>
              </w:rPr>
              <w:lastRenderedPageBreak/>
              <w:t>сдавших Единый государственный экзамен (ЕГЭ) от числа выпускников, участвовавших в ЕГЭ</w:t>
            </w:r>
          </w:p>
        </w:tc>
        <w:tc>
          <w:tcPr>
            <w:tcW w:w="992" w:type="dxa"/>
          </w:tcPr>
          <w:p w:rsidR="0088334D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709" w:type="dxa"/>
          </w:tcPr>
          <w:p w:rsidR="0088334D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88334D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88334D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8334D" w:rsidRPr="00EC2E90" w:rsidTr="0088334D">
        <w:tc>
          <w:tcPr>
            <w:tcW w:w="1560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, освоивших в полном объеме  образовательную программу учебного года и переведенных в следующий класс</w:t>
            </w:r>
          </w:p>
        </w:tc>
        <w:tc>
          <w:tcPr>
            <w:tcW w:w="992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88334D" w:rsidRPr="00EC2E90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8334D" w:rsidRPr="00543517" w:rsidTr="0088334D">
        <w:tc>
          <w:tcPr>
            <w:tcW w:w="1560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Работа</w:t>
            </w:r>
          </w:p>
        </w:tc>
        <w:tc>
          <w:tcPr>
            <w:tcW w:w="2693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 xml:space="preserve">Хозяйственно-эксплуатационное обслуживание           </w:t>
            </w:r>
          </w:p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муниципальных об</w:t>
            </w:r>
            <w:r>
              <w:rPr>
                <w:rFonts w:eastAsia="Times New Roman"/>
                <w:sz w:val="20"/>
                <w:szCs w:val="20"/>
              </w:rPr>
              <w:t xml:space="preserve">разовательных учреждений - </w:t>
            </w:r>
            <w:r w:rsidRPr="00543517">
              <w:rPr>
                <w:rFonts w:eastAsia="Times New Roman"/>
                <w:sz w:val="20"/>
                <w:szCs w:val="20"/>
              </w:rPr>
              <w:t xml:space="preserve">организация         </w:t>
            </w:r>
          </w:p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 xml:space="preserve">обеспечения готовности </w:t>
            </w:r>
            <w:proofErr w:type="gramStart"/>
            <w:r w:rsidRPr="00543517">
              <w:rPr>
                <w:rFonts w:eastAsia="Times New Roman"/>
                <w:sz w:val="20"/>
                <w:szCs w:val="20"/>
              </w:rPr>
              <w:t>муниципальных</w:t>
            </w:r>
            <w:proofErr w:type="gramEnd"/>
            <w:r w:rsidRPr="00543517">
              <w:rPr>
                <w:rFonts w:eastAsia="Times New Roman"/>
                <w:sz w:val="20"/>
                <w:szCs w:val="20"/>
              </w:rPr>
              <w:t xml:space="preserve"> образовательных </w:t>
            </w:r>
          </w:p>
          <w:p w:rsidR="0088334D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8"/>
                <w:szCs w:val="28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учреждений к осенне-зимнему периоду</w:t>
            </w:r>
          </w:p>
        </w:tc>
        <w:tc>
          <w:tcPr>
            <w:tcW w:w="2126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Готовность муниципальных образовательных учреждений к осенне-зимнему периоду</w:t>
            </w:r>
          </w:p>
        </w:tc>
        <w:tc>
          <w:tcPr>
            <w:tcW w:w="992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8334D" w:rsidRPr="00D34FE3" w:rsidTr="0088334D">
        <w:tc>
          <w:tcPr>
            <w:tcW w:w="1560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Публичное обязательство</w:t>
            </w:r>
          </w:p>
        </w:tc>
        <w:tc>
          <w:tcPr>
            <w:tcW w:w="2693" w:type="dxa"/>
          </w:tcPr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 xml:space="preserve">Социальная поддержка </w:t>
            </w:r>
            <w:proofErr w:type="gramStart"/>
            <w:r w:rsidRPr="00543517">
              <w:rPr>
                <w:rFonts w:eastAsia="Times New Roman"/>
                <w:sz w:val="20"/>
                <w:szCs w:val="20"/>
              </w:rPr>
              <w:t>отдельных</w:t>
            </w:r>
            <w:proofErr w:type="gramEnd"/>
          </w:p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 xml:space="preserve">категорий граждан, работающих в образовательных учреждениях, </w:t>
            </w:r>
            <w:r>
              <w:rPr>
                <w:rFonts w:eastAsia="Times New Roman"/>
                <w:sz w:val="20"/>
                <w:szCs w:val="20"/>
              </w:rPr>
              <w:t>расположенных</w:t>
            </w:r>
          </w:p>
          <w:p w:rsidR="0088334D" w:rsidRPr="00543517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543517">
              <w:rPr>
                <w:rFonts w:eastAsia="Times New Roman"/>
                <w:sz w:val="20"/>
                <w:szCs w:val="20"/>
              </w:rPr>
              <w:t>в сельских населенных пунктах</w:t>
            </w:r>
          </w:p>
        </w:tc>
        <w:tc>
          <w:tcPr>
            <w:tcW w:w="2126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Удельный вес специалистов, получивших меры поддержки, от общего их числа, имеющего право на ее получение </w:t>
            </w:r>
          </w:p>
        </w:tc>
        <w:tc>
          <w:tcPr>
            <w:tcW w:w="992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</w:tr>
      <w:tr w:rsidR="0088334D" w:rsidRPr="00D34FE3" w:rsidTr="0088334D">
        <w:tc>
          <w:tcPr>
            <w:tcW w:w="1560" w:type="dxa"/>
          </w:tcPr>
          <w:p w:rsidR="0088334D" w:rsidRPr="00E9398B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E9398B">
              <w:rPr>
                <w:rFonts w:eastAsia="Times New Roman"/>
                <w:sz w:val="20"/>
                <w:szCs w:val="20"/>
              </w:rPr>
              <w:t>Мероприятие</w:t>
            </w:r>
          </w:p>
        </w:tc>
        <w:tc>
          <w:tcPr>
            <w:tcW w:w="2693" w:type="dxa"/>
          </w:tcPr>
          <w:p w:rsidR="0088334D" w:rsidRPr="00E9398B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E9398B">
              <w:rPr>
                <w:rFonts w:eastAsia="Times New Roman"/>
                <w:sz w:val="20"/>
                <w:szCs w:val="20"/>
              </w:rPr>
              <w:t xml:space="preserve">Организация и проведение районной олимпиады </w:t>
            </w:r>
            <w:proofErr w:type="gramStart"/>
            <w:r w:rsidRPr="00E9398B">
              <w:rPr>
                <w:rFonts w:eastAsia="Times New Roman"/>
                <w:sz w:val="20"/>
                <w:szCs w:val="20"/>
              </w:rPr>
              <w:t>среди</w:t>
            </w:r>
            <w:proofErr w:type="gramEnd"/>
          </w:p>
          <w:p w:rsidR="0088334D" w:rsidRPr="00E9398B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E9398B">
              <w:rPr>
                <w:rFonts w:eastAsia="Times New Roman"/>
                <w:sz w:val="20"/>
                <w:szCs w:val="20"/>
              </w:rPr>
              <w:t>школьников</w:t>
            </w:r>
          </w:p>
        </w:tc>
        <w:tc>
          <w:tcPr>
            <w:tcW w:w="2126" w:type="dxa"/>
          </w:tcPr>
          <w:p w:rsidR="0088334D" w:rsidRPr="00E9398B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Доля обучающихся муниципальных образовательных учреждений, принявших участие в районных олимпиадах, от общего числа обучающихся</w:t>
            </w:r>
          </w:p>
        </w:tc>
        <w:tc>
          <w:tcPr>
            <w:tcW w:w="992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8334D" w:rsidRPr="00D34FE3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</w:tr>
      <w:tr w:rsidR="0088334D" w:rsidTr="0088334D">
        <w:tc>
          <w:tcPr>
            <w:tcW w:w="1560" w:type="dxa"/>
          </w:tcPr>
          <w:p w:rsidR="0088334D" w:rsidRPr="00446D50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446D50">
              <w:rPr>
                <w:rFonts w:eastAsia="Times New Roman"/>
                <w:sz w:val="20"/>
                <w:szCs w:val="20"/>
              </w:rPr>
              <w:t>Функция</w:t>
            </w:r>
          </w:p>
        </w:tc>
        <w:tc>
          <w:tcPr>
            <w:tcW w:w="2693" w:type="dxa"/>
          </w:tcPr>
          <w:p w:rsidR="0088334D" w:rsidRPr="00446D50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Обеспечение сбора, обработки и анализа государственной отчетности в сфере образования</w:t>
            </w:r>
          </w:p>
        </w:tc>
        <w:tc>
          <w:tcPr>
            <w:tcW w:w="2126" w:type="dxa"/>
          </w:tcPr>
          <w:p w:rsidR="0088334D" w:rsidRPr="00446D50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Соблюдение установленных сроков представления отчетности </w:t>
            </w:r>
          </w:p>
        </w:tc>
        <w:tc>
          <w:tcPr>
            <w:tcW w:w="992" w:type="dxa"/>
          </w:tcPr>
          <w:p w:rsidR="0088334D" w:rsidRPr="00446D50" w:rsidRDefault="0088334D" w:rsidP="0088334D">
            <w:pPr>
              <w:pStyle w:val="a5"/>
              <w:spacing w:before="20" w:after="2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Да-1, нет-0</w:t>
            </w:r>
          </w:p>
        </w:tc>
        <w:tc>
          <w:tcPr>
            <w:tcW w:w="709" w:type="dxa"/>
          </w:tcPr>
          <w:p w:rsidR="0088334D" w:rsidRPr="00446D50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8334D" w:rsidRPr="00446D50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8334D" w:rsidRPr="00446D50" w:rsidRDefault="0088334D" w:rsidP="0088334D">
            <w:pPr>
              <w:pStyle w:val="a5"/>
              <w:spacing w:before="20" w:after="20"/>
              <w:ind w:left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Сведения об общей характеристике программных мероприятий и планируемых показателях результативности </w:t>
      </w:r>
      <w:r>
        <w:rPr>
          <w:sz w:val="28"/>
          <w:szCs w:val="28"/>
        </w:rPr>
        <w:t>отражаются также в табличном виде в соответствии с формой, приведенной в</w:t>
      </w:r>
      <w:r w:rsidR="009E6D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приложении 2 к Положению </w:t>
      </w:r>
      <w:r w:rsidRPr="001A3CE6">
        <w:rPr>
          <w:rFonts w:eastAsia="Times New Roman"/>
          <w:sz w:val="28"/>
          <w:szCs w:val="28"/>
        </w:rPr>
        <w:t>о разработке</w:t>
      </w:r>
      <w:r w:rsidRPr="00B01F4C">
        <w:rPr>
          <w:rFonts w:eastAsia="Times New Roman"/>
          <w:sz w:val="28"/>
          <w:szCs w:val="28"/>
        </w:rPr>
        <w:t>, утверждении и реализации ведомственных целевых программ</w:t>
      </w:r>
      <w:r>
        <w:rPr>
          <w:rFonts w:eastAsia="Times New Roman"/>
          <w:sz w:val="28"/>
          <w:szCs w:val="28"/>
        </w:rPr>
        <w:t>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59273D">
        <w:rPr>
          <w:rFonts w:eastAsia="Times New Roman"/>
          <w:sz w:val="28"/>
          <w:szCs w:val="28"/>
        </w:rPr>
        <w:t>В соответствии с установленной формой указывается:</w:t>
      </w:r>
    </w:p>
    <w:p w:rsidR="0088334D" w:rsidRPr="00A8198A" w:rsidRDefault="0088334D" w:rsidP="0088334D">
      <w:pPr>
        <w:pStyle w:val="a5"/>
        <w:numPr>
          <w:ilvl w:val="0"/>
          <w:numId w:val="13"/>
        </w:numPr>
        <w:spacing w:before="20" w:after="20"/>
        <w:ind w:left="0" w:hanging="284"/>
        <w:jc w:val="both"/>
        <w:rPr>
          <w:rFonts w:eastAsia="Times New Roman"/>
          <w:sz w:val="28"/>
          <w:szCs w:val="28"/>
        </w:rPr>
      </w:pPr>
      <w:r w:rsidRPr="00A8198A">
        <w:rPr>
          <w:rFonts w:eastAsia="Times New Roman"/>
          <w:sz w:val="28"/>
          <w:szCs w:val="28"/>
        </w:rPr>
        <w:t>в разделе 1 «Общая характеристика программных мероприятий»:</w:t>
      </w:r>
    </w:p>
    <w:p w:rsidR="0088334D" w:rsidRPr="009369A1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i/>
          <w:sz w:val="28"/>
          <w:szCs w:val="28"/>
        </w:rPr>
      </w:pPr>
      <w:r w:rsidRPr="009369A1">
        <w:rPr>
          <w:rFonts w:eastAsia="Times New Roman"/>
          <w:i/>
          <w:sz w:val="28"/>
          <w:szCs w:val="28"/>
        </w:rPr>
        <w:t>-</w:t>
      </w:r>
      <w:r>
        <w:rPr>
          <w:rFonts w:eastAsia="Times New Roman"/>
          <w:i/>
          <w:sz w:val="28"/>
          <w:szCs w:val="28"/>
        </w:rPr>
        <w:t xml:space="preserve">в </w:t>
      </w:r>
      <w:r w:rsidRPr="009369A1">
        <w:rPr>
          <w:rFonts w:eastAsia="Times New Roman"/>
          <w:i/>
          <w:sz w:val="28"/>
          <w:szCs w:val="28"/>
        </w:rPr>
        <w:t xml:space="preserve">графе 1 – </w:t>
      </w:r>
      <w:r w:rsidRPr="009369A1">
        <w:rPr>
          <w:rFonts w:eastAsia="Times New Roman"/>
          <w:sz w:val="28"/>
          <w:szCs w:val="28"/>
        </w:rPr>
        <w:t>порядковый номер строки;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4F0FB1">
        <w:rPr>
          <w:rFonts w:eastAsia="Times New Roman"/>
          <w:i/>
          <w:sz w:val="28"/>
          <w:szCs w:val="28"/>
        </w:rPr>
        <w:lastRenderedPageBreak/>
        <w:t>-в графе</w:t>
      </w:r>
      <w:proofErr w:type="gramStart"/>
      <w:r w:rsidRPr="004F0FB1">
        <w:rPr>
          <w:rFonts w:eastAsia="Times New Roman"/>
          <w:i/>
          <w:sz w:val="28"/>
          <w:szCs w:val="28"/>
        </w:rPr>
        <w:t>2</w:t>
      </w:r>
      <w:proofErr w:type="gramEnd"/>
      <w:r>
        <w:rPr>
          <w:rFonts w:eastAsia="Times New Roman"/>
          <w:sz w:val="28"/>
          <w:szCs w:val="28"/>
        </w:rPr>
        <w:t xml:space="preserve"> – наименование программного мероприятия (вида деятельности определенного типа), который планируется осуществить в ходе реализации программы в целях достижения конечного результата программы;</w:t>
      </w:r>
    </w:p>
    <w:p w:rsidR="0088334D" w:rsidRPr="00264EA9" w:rsidRDefault="0088334D" w:rsidP="0088334D">
      <w:pPr>
        <w:pStyle w:val="a5"/>
        <w:tabs>
          <w:tab w:val="left" w:pos="-851"/>
          <w:tab w:val="left" w:pos="-567"/>
        </w:tabs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4F0FB1">
        <w:rPr>
          <w:rFonts w:eastAsia="Times New Roman"/>
          <w:i/>
          <w:sz w:val="28"/>
          <w:szCs w:val="28"/>
        </w:rPr>
        <w:t>-в графе 3</w:t>
      </w:r>
      <w:r w:rsidRPr="00264EA9">
        <w:rPr>
          <w:rFonts w:eastAsia="Times New Roman"/>
          <w:sz w:val="28"/>
          <w:szCs w:val="28"/>
        </w:rPr>
        <w:t xml:space="preserve"> – наименование </w:t>
      </w:r>
      <w:r w:rsidRPr="00504D85">
        <w:rPr>
          <w:rFonts w:eastAsia="Times New Roman"/>
          <w:sz w:val="28"/>
          <w:szCs w:val="28"/>
        </w:rPr>
        <w:t>категории потребителей</w:t>
      </w:r>
      <w:r>
        <w:rPr>
          <w:rFonts w:eastAsia="Times New Roman"/>
          <w:sz w:val="28"/>
          <w:szCs w:val="28"/>
        </w:rPr>
        <w:t xml:space="preserve"> (получателей)</w:t>
      </w:r>
      <w:r w:rsidRPr="00504D85">
        <w:rPr>
          <w:rFonts w:eastAsia="Times New Roman"/>
          <w:sz w:val="28"/>
          <w:szCs w:val="28"/>
        </w:rPr>
        <w:t xml:space="preserve"> услуги/работ</w:t>
      </w:r>
      <w:proofErr w:type="gramStart"/>
      <w:r w:rsidRPr="00504D85">
        <w:rPr>
          <w:rFonts w:eastAsia="Times New Roman"/>
          <w:sz w:val="28"/>
          <w:szCs w:val="28"/>
        </w:rPr>
        <w:t>ы</w:t>
      </w:r>
      <w:r w:rsidRPr="00264EA9">
        <w:rPr>
          <w:rFonts w:eastAsia="Times New Roman"/>
          <w:sz w:val="28"/>
          <w:szCs w:val="28"/>
        </w:rPr>
        <w:t>(</w:t>
      </w:r>
      <w:proofErr w:type="gramEnd"/>
      <w:r w:rsidRPr="00264EA9">
        <w:rPr>
          <w:rFonts w:eastAsia="Times New Roman"/>
          <w:sz w:val="28"/>
          <w:szCs w:val="28"/>
        </w:rPr>
        <w:t>контингент);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4F0FB1">
        <w:rPr>
          <w:rFonts w:eastAsia="Times New Roman"/>
          <w:i/>
          <w:sz w:val="28"/>
          <w:szCs w:val="28"/>
        </w:rPr>
        <w:t>-в графах 4-12</w:t>
      </w:r>
      <w:r w:rsidRPr="004F0FB1">
        <w:rPr>
          <w:rFonts w:eastAsia="Times New Roman"/>
          <w:sz w:val="28"/>
          <w:szCs w:val="28"/>
        </w:rPr>
        <w:t xml:space="preserve"> –</w:t>
      </w:r>
      <w:r>
        <w:rPr>
          <w:rFonts w:eastAsia="Times New Roman"/>
          <w:sz w:val="28"/>
          <w:szCs w:val="28"/>
        </w:rPr>
        <w:t>информация, характеризующая объемный показатель в разрезе видов деятельности. При этом указывается:</w:t>
      </w:r>
    </w:p>
    <w:p w:rsidR="0088334D" w:rsidRDefault="0088334D" w:rsidP="0088334D">
      <w:pPr>
        <w:pStyle w:val="a5"/>
        <w:spacing w:before="20" w:after="20"/>
        <w:ind w:left="0" w:firstLine="850"/>
        <w:jc w:val="both"/>
        <w:rPr>
          <w:rFonts w:eastAsia="Times New Roman"/>
          <w:sz w:val="28"/>
          <w:szCs w:val="28"/>
        </w:rPr>
      </w:pPr>
      <w:r w:rsidRPr="006B7B6F">
        <w:rPr>
          <w:rFonts w:eastAsia="Times New Roman"/>
          <w:i/>
          <w:sz w:val="28"/>
          <w:szCs w:val="28"/>
        </w:rPr>
        <w:t>-в графе 4</w:t>
      </w:r>
      <w:r>
        <w:rPr>
          <w:rFonts w:eastAsia="Times New Roman"/>
          <w:sz w:val="28"/>
          <w:szCs w:val="28"/>
        </w:rPr>
        <w:t xml:space="preserve"> – наименование объемного показателя;</w:t>
      </w:r>
    </w:p>
    <w:p w:rsidR="0088334D" w:rsidRDefault="0088334D" w:rsidP="0088334D">
      <w:pPr>
        <w:pStyle w:val="a5"/>
        <w:spacing w:before="20" w:after="20"/>
        <w:ind w:left="0" w:firstLine="850"/>
        <w:jc w:val="both"/>
        <w:rPr>
          <w:rFonts w:eastAsia="Times New Roman"/>
          <w:sz w:val="28"/>
          <w:szCs w:val="28"/>
        </w:rPr>
      </w:pPr>
      <w:r w:rsidRPr="006B7B6F">
        <w:rPr>
          <w:rFonts w:eastAsia="Times New Roman"/>
          <w:i/>
          <w:sz w:val="28"/>
          <w:szCs w:val="28"/>
        </w:rPr>
        <w:t>-в графе 5</w:t>
      </w:r>
      <w:r>
        <w:rPr>
          <w:rFonts w:eastAsia="Times New Roman"/>
          <w:sz w:val="28"/>
          <w:szCs w:val="28"/>
        </w:rPr>
        <w:t xml:space="preserve"> – единица измерения объемного показателя;</w:t>
      </w:r>
    </w:p>
    <w:p w:rsidR="0088334D" w:rsidRDefault="0088334D" w:rsidP="0088334D">
      <w:pPr>
        <w:pStyle w:val="a5"/>
        <w:spacing w:before="20" w:after="20"/>
        <w:ind w:left="0" w:firstLine="850"/>
        <w:jc w:val="both"/>
        <w:rPr>
          <w:rFonts w:eastAsia="Times New Roman"/>
          <w:sz w:val="28"/>
          <w:szCs w:val="28"/>
        </w:rPr>
      </w:pPr>
      <w:r w:rsidRPr="003F4674">
        <w:rPr>
          <w:rFonts w:eastAsia="Times New Roman"/>
          <w:i/>
          <w:sz w:val="28"/>
          <w:szCs w:val="28"/>
        </w:rPr>
        <w:t>-в графах 6-12</w:t>
      </w:r>
      <w:r>
        <w:rPr>
          <w:rFonts w:eastAsia="Times New Roman"/>
          <w:sz w:val="28"/>
          <w:szCs w:val="28"/>
        </w:rPr>
        <w:t xml:space="preserve"> – прогнозируемые значения объемного показателя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разрезе сроков реализации программы. Указываются годовые значения показателей, при этом заполнение граф</w:t>
      </w:r>
      <w:r w:rsidR="008A1C1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7- 10</w:t>
      </w:r>
      <w:r w:rsidR="009E6D8D">
        <w:rPr>
          <w:rFonts w:eastAsia="Times New Roman"/>
          <w:sz w:val="28"/>
          <w:szCs w:val="28"/>
        </w:rPr>
        <w:t xml:space="preserve"> </w:t>
      </w:r>
      <w:r w:rsidR="008A1C16">
        <w:rPr>
          <w:rFonts w:eastAsia="Times New Roman"/>
          <w:sz w:val="28"/>
          <w:szCs w:val="28"/>
        </w:rPr>
        <w:t>осуществляется,</w:t>
      </w:r>
      <w:r>
        <w:rPr>
          <w:rFonts w:eastAsia="Times New Roman"/>
          <w:sz w:val="28"/>
          <w:szCs w:val="28"/>
        </w:rPr>
        <w:t xml:space="preserve"> в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случае если значения </w:t>
      </w:r>
      <w:r w:rsidR="008A1C16">
        <w:rPr>
          <w:rFonts w:eastAsia="Times New Roman"/>
          <w:sz w:val="28"/>
          <w:szCs w:val="28"/>
        </w:rPr>
        <w:t>показателей,</w:t>
      </w:r>
      <w:r w:rsidR="009E6D8D">
        <w:rPr>
          <w:rFonts w:eastAsia="Times New Roman"/>
          <w:sz w:val="28"/>
          <w:szCs w:val="28"/>
        </w:rPr>
        <w:t xml:space="preserve"> </w:t>
      </w:r>
      <w:r w:rsidR="008A1C16">
        <w:rPr>
          <w:rFonts w:eastAsia="Times New Roman"/>
          <w:sz w:val="28"/>
          <w:szCs w:val="28"/>
        </w:rPr>
        <w:t>возможно,</w:t>
      </w:r>
      <w:r>
        <w:rPr>
          <w:rFonts w:eastAsia="Times New Roman"/>
          <w:sz w:val="28"/>
          <w:szCs w:val="28"/>
        </w:rPr>
        <w:t xml:space="preserve"> установить и осуществлять дальнейший контроль в разрезе отчетных периодов. 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3B171B">
        <w:rPr>
          <w:rFonts w:eastAsia="Times New Roman"/>
          <w:i/>
          <w:sz w:val="28"/>
          <w:szCs w:val="28"/>
        </w:rPr>
        <w:t>-в графе13</w:t>
      </w:r>
      <w:r>
        <w:rPr>
          <w:rFonts w:eastAsia="Times New Roman"/>
          <w:sz w:val="28"/>
          <w:szCs w:val="28"/>
        </w:rPr>
        <w:t xml:space="preserve"> – информация об исполнителе, ответственном за осуществление конкретного вида деятельности, предусмотренного программой.</w:t>
      </w:r>
    </w:p>
    <w:p w:rsidR="0088334D" w:rsidRPr="00A8198A" w:rsidRDefault="0088334D" w:rsidP="0088334D">
      <w:pPr>
        <w:pStyle w:val="a5"/>
        <w:numPr>
          <w:ilvl w:val="0"/>
          <w:numId w:val="13"/>
        </w:numPr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A8198A">
        <w:rPr>
          <w:rFonts w:eastAsia="Times New Roman"/>
          <w:sz w:val="28"/>
          <w:szCs w:val="28"/>
        </w:rPr>
        <w:t>в разделе 2 «Показатели непосредственного результата реализации программных мероприятий» указывается:</w:t>
      </w:r>
    </w:p>
    <w:p w:rsidR="0088334D" w:rsidRPr="003B171B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9369A1">
        <w:rPr>
          <w:rFonts w:eastAsia="Times New Roman"/>
          <w:i/>
          <w:sz w:val="28"/>
          <w:szCs w:val="28"/>
        </w:rPr>
        <w:t>-</w:t>
      </w:r>
      <w:r>
        <w:rPr>
          <w:rFonts w:eastAsia="Times New Roman"/>
          <w:i/>
          <w:sz w:val="28"/>
          <w:szCs w:val="28"/>
        </w:rPr>
        <w:t xml:space="preserve">в </w:t>
      </w:r>
      <w:r w:rsidRPr="009369A1">
        <w:rPr>
          <w:rFonts w:eastAsia="Times New Roman"/>
          <w:i/>
          <w:sz w:val="28"/>
          <w:szCs w:val="28"/>
        </w:rPr>
        <w:t xml:space="preserve">графе 1 – </w:t>
      </w:r>
      <w:r w:rsidRPr="009369A1">
        <w:rPr>
          <w:rFonts w:eastAsia="Times New Roman"/>
          <w:sz w:val="28"/>
          <w:szCs w:val="28"/>
        </w:rPr>
        <w:t>порядковый номер строки;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3B171B">
        <w:rPr>
          <w:rFonts w:eastAsia="Times New Roman"/>
          <w:i/>
          <w:sz w:val="28"/>
          <w:szCs w:val="28"/>
        </w:rPr>
        <w:t>-в графе</w:t>
      </w:r>
      <w:proofErr w:type="gramStart"/>
      <w:r w:rsidRPr="003B171B">
        <w:rPr>
          <w:rFonts w:eastAsia="Times New Roman"/>
          <w:i/>
          <w:sz w:val="28"/>
          <w:szCs w:val="28"/>
        </w:rPr>
        <w:t>2</w:t>
      </w:r>
      <w:proofErr w:type="gramEnd"/>
      <w:r w:rsidRPr="003B171B">
        <w:rPr>
          <w:rFonts w:eastAsia="Times New Roman"/>
          <w:sz w:val="28"/>
          <w:szCs w:val="28"/>
        </w:rPr>
        <w:t xml:space="preserve"> –</w:t>
      </w:r>
      <w:r>
        <w:rPr>
          <w:rFonts w:eastAsia="Times New Roman"/>
          <w:sz w:val="28"/>
          <w:szCs w:val="28"/>
        </w:rPr>
        <w:t xml:space="preserve"> наименование программного мероприятия (вида деятельности определенного типа), который планируется осуществить в ходе реализации программы в целях достижения конечного результата программы;</w:t>
      </w:r>
    </w:p>
    <w:p w:rsidR="0088334D" w:rsidRPr="00264EA9" w:rsidRDefault="0088334D" w:rsidP="0088334D">
      <w:pPr>
        <w:pStyle w:val="a5"/>
        <w:tabs>
          <w:tab w:val="left" w:pos="-851"/>
          <w:tab w:val="left" w:pos="-567"/>
        </w:tabs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3B171B">
        <w:rPr>
          <w:rFonts w:eastAsia="Times New Roman"/>
          <w:i/>
          <w:sz w:val="28"/>
          <w:szCs w:val="28"/>
        </w:rPr>
        <w:t>-в графе 3</w:t>
      </w:r>
      <w:r w:rsidRPr="00264EA9">
        <w:rPr>
          <w:rFonts w:eastAsia="Times New Roman"/>
          <w:sz w:val="28"/>
          <w:szCs w:val="28"/>
        </w:rPr>
        <w:t xml:space="preserve"> – наименование </w:t>
      </w:r>
      <w:r w:rsidRPr="00504D85">
        <w:rPr>
          <w:rFonts w:eastAsia="Times New Roman"/>
          <w:sz w:val="28"/>
          <w:szCs w:val="28"/>
        </w:rPr>
        <w:t>категории потребителей</w:t>
      </w:r>
      <w:r>
        <w:rPr>
          <w:rFonts w:eastAsia="Times New Roman"/>
          <w:sz w:val="28"/>
          <w:szCs w:val="28"/>
        </w:rPr>
        <w:t xml:space="preserve"> (получателей)</w:t>
      </w:r>
      <w:r w:rsidRPr="00504D85">
        <w:rPr>
          <w:rFonts w:eastAsia="Times New Roman"/>
          <w:sz w:val="28"/>
          <w:szCs w:val="28"/>
        </w:rPr>
        <w:t xml:space="preserve"> услуги/работ</w:t>
      </w:r>
      <w:proofErr w:type="gramStart"/>
      <w:r w:rsidRPr="00504D85">
        <w:rPr>
          <w:rFonts w:eastAsia="Times New Roman"/>
          <w:sz w:val="28"/>
          <w:szCs w:val="28"/>
        </w:rPr>
        <w:t>ы</w:t>
      </w:r>
      <w:r w:rsidRPr="00264EA9">
        <w:rPr>
          <w:rFonts w:eastAsia="Times New Roman"/>
          <w:sz w:val="28"/>
          <w:szCs w:val="28"/>
        </w:rPr>
        <w:t>(</w:t>
      </w:r>
      <w:proofErr w:type="gramEnd"/>
      <w:r w:rsidRPr="00264EA9">
        <w:rPr>
          <w:rFonts w:eastAsia="Times New Roman"/>
          <w:sz w:val="28"/>
          <w:szCs w:val="28"/>
        </w:rPr>
        <w:t>контингент);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3B171B">
        <w:rPr>
          <w:rFonts w:eastAsia="Times New Roman"/>
          <w:i/>
          <w:sz w:val="28"/>
          <w:szCs w:val="28"/>
        </w:rPr>
        <w:t>-в графах 4-12</w:t>
      </w:r>
      <w:r>
        <w:rPr>
          <w:rFonts w:eastAsia="Times New Roman"/>
          <w:sz w:val="28"/>
          <w:szCs w:val="28"/>
        </w:rPr>
        <w:t xml:space="preserve"> – информация, характеризующая качественные показатели в разрезе видов деятельности. При этом указывается:</w:t>
      </w:r>
    </w:p>
    <w:p w:rsidR="0088334D" w:rsidRDefault="0088334D" w:rsidP="0088334D">
      <w:pPr>
        <w:pStyle w:val="a5"/>
        <w:spacing w:before="20" w:after="20"/>
        <w:ind w:left="0" w:firstLine="1134"/>
        <w:jc w:val="both"/>
        <w:rPr>
          <w:rFonts w:eastAsia="Times New Roman"/>
          <w:sz w:val="28"/>
          <w:szCs w:val="28"/>
        </w:rPr>
      </w:pPr>
      <w:r w:rsidRPr="006B7B6F">
        <w:rPr>
          <w:rFonts w:eastAsia="Times New Roman"/>
          <w:i/>
          <w:sz w:val="28"/>
          <w:szCs w:val="28"/>
        </w:rPr>
        <w:t>-в графе 4</w:t>
      </w:r>
      <w:r>
        <w:rPr>
          <w:rFonts w:eastAsia="Times New Roman"/>
          <w:sz w:val="28"/>
          <w:szCs w:val="28"/>
        </w:rPr>
        <w:t xml:space="preserve"> – наименование качественного показателя;</w:t>
      </w:r>
    </w:p>
    <w:p w:rsidR="0088334D" w:rsidRDefault="0088334D" w:rsidP="0088334D">
      <w:pPr>
        <w:pStyle w:val="a5"/>
        <w:spacing w:before="20" w:after="20"/>
        <w:ind w:left="0" w:firstLine="1134"/>
        <w:jc w:val="both"/>
        <w:rPr>
          <w:rFonts w:eastAsia="Times New Roman"/>
          <w:sz w:val="28"/>
          <w:szCs w:val="28"/>
        </w:rPr>
      </w:pPr>
      <w:r w:rsidRPr="006B7B6F">
        <w:rPr>
          <w:rFonts w:eastAsia="Times New Roman"/>
          <w:i/>
          <w:sz w:val="28"/>
          <w:szCs w:val="28"/>
        </w:rPr>
        <w:t>-в графе 5</w:t>
      </w:r>
      <w:r>
        <w:rPr>
          <w:rFonts w:eastAsia="Times New Roman"/>
          <w:sz w:val="28"/>
          <w:szCs w:val="28"/>
        </w:rPr>
        <w:t xml:space="preserve"> – единица измерения качественного показателя;</w:t>
      </w:r>
    </w:p>
    <w:p w:rsidR="0088334D" w:rsidRDefault="0088334D" w:rsidP="0088334D">
      <w:pPr>
        <w:pStyle w:val="a5"/>
        <w:spacing w:before="20" w:after="20"/>
        <w:ind w:left="0" w:firstLine="1134"/>
        <w:jc w:val="both"/>
        <w:rPr>
          <w:rFonts w:eastAsia="Times New Roman"/>
          <w:sz w:val="28"/>
          <w:szCs w:val="28"/>
        </w:rPr>
      </w:pPr>
      <w:r w:rsidRPr="003F4674">
        <w:rPr>
          <w:rFonts w:eastAsia="Times New Roman"/>
          <w:i/>
          <w:sz w:val="28"/>
          <w:szCs w:val="28"/>
        </w:rPr>
        <w:t>-в графах 6-12</w:t>
      </w:r>
      <w:r>
        <w:rPr>
          <w:rFonts w:eastAsia="Times New Roman"/>
          <w:sz w:val="28"/>
          <w:szCs w:val="28"/>
        </w:rPr>
        <w:t xml:space="preserve"> – прогнозируемые значения качественных показателей в разрезе сроков реализации программы. Указываются годовые значения показателей, заполнение граф 7-10 осуществляется</w:t>
      </w:r>
      <w:r w:rsidR="00A022D6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случае если значения показателей</w:t>
      </w:r>
      <w:r w:rsidR="00A022D6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возможно</w:t>
      </w:r>
      <w:r w:rsidR="00A022D6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установить и осуществлять дальнейший контроль в разрезе отчетных периодов (на квартал, полугодие и т.п.). </w:t>
      </w:r>
    </w:p>
    <w:p w:rsidR="0088334D" w:rsidRPr="00D81C8A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  <w:u w:val="single"/>
        </w:rPr>
      </w:pPr>
      <w:bookmarkStart w:id="10" w:name="p_100056"/>
      <w:bookmarkStart w:id="11" w:name="p_100057"/>
      <w:bookmarkEnd w:id="10"/>
      <w:bookmarkEnd w:id="11"/>
      <w:r w:rsidRPr="00D81C8A">
        <w:rPr>
          <w:rFonts w:eastAsia="Times New Roman"/>
          <w:sz w:val="28"/>
          <w:szCs w:val="28"/>
          <w:u w:val="single"/>
        </w:rPr>
        <w:t>е) социальные, экономические и иные</w:t>
      </w:r>
      <w:r w:rsidR="009E6D8D">
        <w:rPr>
          <w:rFonts w:eastAsia="Times New Roman"/>
          <w:sz w:val="28"/>
          <w:szCs w:val="28"/>
          <w:u w:val="single"/>
        </w:rPr>
        <w:t xml:space="preserve"> </w:t>
      </w:r>
      <w:r w:rsidRPr="00D81C8A">
        <w:rPr>
          <w:rFonts w:eastAsia="Times New Roman"/>
          <w:sz w:val="28"/>
          <w:szCs w:val="28"/>
          <w:u w:val="single"/>
        </w:rPr>
        <w:t>последствия реализации программы.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DF724E">
        <w:rPr>
          <w:rFonts w:eastAsia="Times New Roman"/>
          <w:sz w:val="28"/>
          <w:szCs w:val="28"/>
        </w:rPr>
        <w:t xml:space="preserve">В данном разделе необходимо привести оценку вклада </w:t>
      </w:r>
      <w:r w:rsidR="00A022D6">
        <w:rPr>
          <w:rFonts w:eastAsia="Times New Roman"/>
          <w:sz w:val="28"/>
          <w:szCs w:val="28"/>
        </w:rPr>
        <w:t>ВЦП</w:t>
      </w:r>
      <w:r w:rsidR="00A022D6" w:rsidRPr="00DF724E">
        <w:rPr>
          <w:rFonts w:eastAsia="Times New Roman"/>
          <w:sz w:val="28"/>
          <w:szCs w:val="28"/>
        </w:rPr>
        <w:t xml:space="preserve"> </w:t>
      </w:r>
      <w:r w:rsidRPr="00DF724E">
        <w:rPr>
          <w:rFonts w:eastAsia="Times New Roman"/>
          <w:sz w:val="28"/>
          <w:szCs w:val="28"/>
        </w:rPr>
        <w:t xml:space="preserve">в достижение стратегической и соответствующей тактической цели развития </w:t>
      </w:r>
      <w:r>
        <w:rPr>
          <w:rFonts w:eastAsia="Times New Roman"/>
          <w:sz w:val="28"/>
          <w:szCs w:val="28"/>
        </w:rPr>
        <w:t>муниципального образования</w:t>
      </w:r>
      <w:r w:rsidRPr="00DF724E">
        <w:rPr>
          <w:rFonts w:eastAsia="Times New Roman"/>
          <w:sz w:val="28"/>
          <w:szCs w:val="28"/>
        </w:rPr>
        <w:t>. Социальные, экономические, иные последствия реализации программы оцениваются с точки зрения заявленных целей и мероприятий</w:t>
      </w:r>
      <w:r w:rsidR="00A022D6" w:rsidRPr="00A022D6">
        <w:rPr>
          <w:rFonts w:eastAsia="Times New Roman"/>
          <w:sz w:val="28"/>
          <w:szCs w:val="28"/>
        </w:rPr>
        <w:t xml:space="preserve"> </w:t>
      </w:r>
      <w:r w:rsidR="00A022D6">
        <w:rPr>
          <w:rFonts w:eastAsia="Times New Roman"/>
          <w:sz w:val="28"/>
          <w:szCs w:val="28"/>
        </w:rPr>
        <w:t>ВЦП</w:t>
      </w:r>
      <w:r w:rsidRPr="00DF724E">
        <w:rPr>
          <w:rFonts w:eastAsia="Times New Roman"/>
          <w:sz w:val="28"/>
          <w:szCs w:val="28"/>
        </w:rPr>
        <w:t>.</w:t>
      </w:r>
    </w:p>
    <w:p w:rsidR="0088334D" w:rsidRPr="00DF724E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DF724E">
        <w:rPr>
          <w:rFonts w:eastAsia="Times New Roman"/>
          <w:sz w:val="28"/>
          <w:szCs w:val="28"/>
        </w:rPr>
        <w:t>Например, увеличение доли детей, охваченных дополнительным образованием за счет внедрения новых учебных курсов; снижение заболеваемости в результате проведения профилактических мероприятий; снижение ущерба для здоровья населения и улучшение качества окружающей среды вследствие проведения экологических мероприятий и т.п.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DF724E">
        <w:rPr>
          <w:rFonts w:eastAsia="Times New Roman"/>
          <w:sz w:val="28"/>
          <w:szCs w:val="28"/>
        </w:rPr>
        <w:t xml:space="preserve">При оценке всех последствий принимаются во внимание возможные риски, которые могут помешать выполнению программы. Оценкой рисков </w:t>
      </w:r>
      <w:r w:rsidRPr="00DF724E">
        <w:rPr>
          <w:rFonts w:eastAsia="Times New Roman"/>
          <w:sz w:val="28"/>
          <w:szCs w:val="28"/>
        </w:rPr>
        <w:lastRenderedPageBreak/>
        <w:t xml:space="preserve">реализации </w:t>
      </w:r>
      <w:r w:rsidR="00AC6526">
        <w:rPr>
          <w:rFonts w:eastAsia="Times New Roman"/>
          <w:sz w:val="28"/>
          <w:szCs w:val="28"/>
        </w:rPr>
        <w:t>ВЦП</w:t>
      </w:r>
      <w:r w:rsidR="00AC6526" w:rsidRPr="00DF724E">
        <w:rPr>
          <w:rFonts w:eastAsia="Times New Roman"/>
          <w:sz w:val="28"/>
          <w:szCs w:val="28"/>
        </w:rPr>
        <w:t xml:space="preserve"> </w:t>
      </w:r>
      <w:r w:rsidRPr="00DF724E">
        <w:rPr>
          <w:rFonts w:eastAsia="Times New Roman"/>
          <w:sz w:val="28"/>
          <w:szCs w:val="28"/>
        </w:rPr>
        <w:t>и ее мероприятий является</w:t>
      </w:r>
      <w:r>
        <w:rPr>
          <w:rFonts w:eastAsia="Times New Roman"/>
          <w:sz w:val="28"/>
          <w:szCs w:val="28"/>
        </w:rPr>
        <w:t xml:space="preserve"> отклонение значения показателей целей в случае наступления определенного события.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качестве рисков реализации </w:t>
      </w:r>
      <w:r w:rsidR="00AC6526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могут быть указаны: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-риски реализации программы в целом;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-риски реализации отдельных программных мероприятий (при наличии специфических рисков, связанных с конкретными мероприятиями);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-риски отклонения сроков реализации программы (мероприятий) </w:t>
      </w:r>
      <w:proofErr w:type="gramStart"/>
      <w:r>
        <w:rPr>
          <w:rFonts w:eastAsia="Times New Roman"/>
          <w:sz w:val="28"/>
          <w:szCs w:val="28"/>
        </w:rPr>
        <w:t>от</w:t>
      </w:r>
      <w:proofErr w:type="gramEnd"/>
      <w:r>
        <w:rPr>
          <w:rFonts w:eastAsia="Times New Roman"/>
          <w:sz w:val="28"/>
          <w:szCs w:val="28"/>
        </w:rPr>
        <w:t xml:space="preserve"> установленных в</w:t>
      </w:r>
      <w:r w:rsidR="00AC6526" w:rsidRPr="00AC6526">
        <w:rPr>
          <w:rFonts w:eastAsia="Times New Roman"/>
          <w:sz w:val="28"/>
          <w:szCs w:val="28"/>
        </w:rPr>
        <w:t xml:space="preserve"> </w:t>
      </w:r>
      <w:r w:rsidR="00AC6526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данном разделе также необходимо привести предложения по мерам управления рисками реализации </w:t>
      </w:r>
      <w:r w:rsidR="00AC6526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 xml:space="preserve">и их обоснования. </w:t>
      </w:r>
    </w:p>
    <w:p w:rsidR="0088334D" w:rsidRPr="00D81C8A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  <w:u w:val="single"/>
        </w:rPr>
      </w:pPr>
      <w:bookmarkStart w:id="12" w:name="p_100058"/>
      <w:bookmarkEnd w:id="12"/>
      <w:r w:rsidRPr="00D81C8A">
        <w:rPr>
          <w:rFonts w:eastAsia="Times New Roman"/>
          <w:sz w:val="28"/>
          <w:szCs w:val="28"/>
          <w:u w:val="single"/>
        </w:rPr>
        <w:t>ж) методика оценки эффективности расходования бюджетных средств.</w:t>
      </w:r>
    </w:p>
    <w:p w:rsidR="0088334D" w:rsidRDefault="0088334D" w:rsidP="00AC6526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Оценку эффективности </w:t>
      </w:r>
      <w:r w:rsidR="00AC6526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рекомендуется осуществлять в соответствии с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нормативным правовым актом, утверждающим </w:t>
      </w:r>
      <w:r w:rsidRPr="00A7772E">
        <w:rPr>
          <w:rFonts w:eastAsia="Times New Roman"/>
          <w:sz w:val="28"/>
          <w:szCs w:val="28"/>
        </w:rPr>
        <w:t>порядок оценки</w:t>
      </w:r>
      <w:r w:rsidR="009E6D8D">
        <w:rPr>
          <w:rFonts w:eastAsia="Times New Roman"/>
          <w:sz w:val="28"/>
          <w:szCs w:val="28"/>
        </w:rPr>
        <w:t xml:space="preserve"> </w:t>
      </w:r>
      <w:r w:rsidRPr="00A7772E">
        <w:rPr>
          <w:rFonts w:eastAsia="Times New Roman"/>
          <w:sz w:val="28"/>
          <w:szCs w:val="28"/>
        </w:rPr>
        <w:t>эффективности</w:t>
      </w:r>
      <w:r w:rsidR="00AC6526" w:rsidRPr="00AC6526">
        <w:rPr>
          <w:rFonts w:eastAsia="Times New Roman"/>
          <w:sz w:val="28"/>
          <w:szCs w:val="28"/>
        </w:rPr>
        <w:t xml:space="preserve"> </w:t>
      </w:r>
      <w:r w:rsidR="00AC6526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.</w:t>
      </w:r>
    </w:p>
    <w:p w:rsidR="0088334D" w:rsidRPr="00EC69D8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i/>
          <w:sz w:val="28"/>
          <w:szCs w:val="28"/>
        </w:rPr>
      </w:pPr>
      <w:r w:rsidRPr="00726C8B">
        <w:rPr>
          <w:rFonts w:eastAsia="Times New Roman"/>
          <w:sz w:val="28"/>
          <w:szCs w:val="28"/>
        </w:rPr>
        <w:t xml:space="preserve">Расчеты по оценке эффективности реализации </w:t>
      </w:r>
      <w:r w:rsidR="00AC6526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осуществляет субъект бюджетного планирования, ответственный за разработку</w:t>
      </w:r>
      <w:r w:rsidR="00AC6526" w:rsidRPr="00AC6526">
        <w:rPr>
          <w:rFonts w:eastAsia="Times New Roman"/>
          <w:sz w:val="28"/>
          <w:szCs w:val="28"/>
        </w:rPr>
        <w:t xml:space="preserve"> </w:t>
      </w:r>
      <w:r w:rsidR="00AC6526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.</w:t>
      </w:r>
    </w:p>
    <w:p w:rsidR="0088334D" w:rsidRPr="00D81C8A" w:rsidRDefault="0088334D" w:rsidP="0088334D">
      <w:pPr>
        <w:pStyle w:val="a5"/>
        <w:spacing w:before="20" w:after="20"/>
        <w:ind w:left="0" w:right="283" w:firstLine="567"/>
        <w:jc w:val="both"/>
        <w:rPr>
          <w:rFonts w:eastAsia="Times New Roman"/>
          <w:sz w:val="28"/>
          <w:szCs w:val="28"/>
          <w:u w:val="single"/>
        </w:rPr>
      </w:pPr>
      <w:bookmarkStart w:id="13" w:name="p_100059"/>
      <w:bookmarkStart w:id="14" w:name="p_1000510"/>
      <w:bookmarkEnd w:id="13"/>
      <w:bookmarkEnd w:id="14"/>
      <w:proofErr w:type="spellStart"/>
      <w:r w:rsidRPr="00D81C8A">
        <w:rPr>
          <w:rFonts w:eastAsia="Times New Roman"/>
          <w:sz w:val="28"/>
          <w:szCs w:val="28"/>
          <w:u w:val="single"/>
        </w:rPr>
        <w:t>з</w:t>
      </w:r>
      <w:proofErr w:type="spellEnd"/>
      <w:r w:rsidRPr="00D81C8A">
        <w:rPr>
          <w:rFonts w:eastAsia="Times New Roman"/>
          <w:sz w:val="28"/>
          <w:szCs w:val="28"/>
          <w:u w:val="single"/>
        </w:rPr>
        <w:t>) обоснование потребностей в необходимых ресурсах.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данном разделе приводится описание обоснования потребностей в необходимых ресурсах. В случае если осуществление программных мероприятий планируется за счет различных источников, то необходимо обосновать потребности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в разрезе источников финансирования.</w:t>
      </w:r>
    </w:p>
    <w:p w:rsidR="0088334D" w:rsidRPr="00A61BEB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A61BEB">
        <w:rPr>
          <w:rFonts w:eastAsia="Times New Roman"/>
          <w:sz w:val="28"/>
          <w:szCs w:val="28"/>
        </w:rPr>
        <w:t>Бюджетные ассигнования, предусмотренные на реализацию</w:t>
      </w:r>
      <w:r w:rsidR="009E6D8D">
        <w:rPr>
          <w:rFonts w:eastAsia="Times New Roman"/>
          <w:sz w:val="28"/>
          <w:szCs w:val="28"/>
        </w:rPr>
        <w:t xml:space="preserve"> </w:t>
      </w:r>
      <w:r w:rsidRPr="00A61BEB">
        <w:rPr>
          <w:rFonts w:eastAsia="Times New Roman"/>
          <w:sz w:val="28"/>
          <w:szCs w:val="28"/>
        </w:rPr>
        <w:t>долгосрочных целевых программ,</w:t>
      </w:r>
      <w:r w:rsidR="009E6D8D">
        <w:rPr>
          <w:rFonts w:eastAsia="Times New Roman"/>
          <w:sz w:val="28"/>
          <w:szCs w:val="28"/>
        </w:rPr>
        <w:t xml:space="preserve"> </w:t>
      </w:r>
      <w:r w:rsidRPr="00A61BEB">
        <w:rPr>
          <w:rFonts w:eastAsia="Times New Roman"/>
          <w:sz w:val="28"/>
          <w:szCs w:val="28"/>
        </w:rPr>
        <w:t>не подлежат включению в бюджетные ассигнования на реализацию</w:t>
      </w:r>
      <w:r w:rsidR="00AC6526" w:rsidRPr="00AC6526">
        <w:rPr>
          <w:rFonts w:eastAsia="Times New Roman"/>
          <w:sz w:val="28"/>
          <w:szCs w:val="28"/>
        </w:rPr>
        <w:t xml:space="preserve"> </w:t>
      </w:r>
      <w:r w:rsidR="00AC6526">
        <w:rPr>
          <w:rFonts w:eastAsia="Times New Roman"/>
          <w:sz w:val="28"/>
          <w:szCs w:val="28"/>
        </w:rPr>
        <w:t>ВЦП</w:t>
      </w:r>
      <w:r w:rsidRPr="00A61BEB">
        <w:rPr>
          <w:rFonts w:eastAsia="Times New Roman"/>
          <w:sz w:val="28"/>
          <w:szCs w:val="28"/>
        </w:rPr>
        <w:t>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Расчеты и обоснование производится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 каждому году реализации </w:t>
      </w:r>
      <w:r w:rsidR="00AC6526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в разрезе программных мероприятий (видов деятельности)</w:t>
      </w:r>
      <w:r w:rsidRPr="00A61BEB">
        <w:rPr>
          <w:rFonts w:eastAsia="Times New Roman"/>
          <w:sz w:val="28"/>
          <w:szCs w:val="28"/>
        </w:rPr>
        <w:t xml:space="preserve"> в соответствии с функциональной и экономической классификацией расходов бюджетов Российской Федерации</w:t>
      </w:r>
      <w:r>
        <w:rPr>
          <w:rFonts w:eastAsia="Times New Roman"/>
          <w:sz w:val="28"/>
          <w:szCs w:val="28"/>
        </w:rPr>
        <w:t>.</w:t>
      </w:r>
    </w:p>
    <w:p w:rsidR="0088334D" w:rsidRPr="00D81C8A" w:rsidRDefault="0088334D" w:rsidP="0088334D">
      <w:pPr>
        <w:pStyle w:val="a5"/>
        <w:spacing w:before="20" w:after="20"/>
        <w:ind w:left="0" w:right="283" w:firstLine="567"/>
        <w:jc w:val="both"/>
        <w:rPr>
          <w:rFonts w:eastAsia="Times New Roman"/>
          <w:sz w:val="28"/>
          <w:szCs w:val="28"/>
          <w:u w:val="single"/>
        </w:rPr>
      </w:pPr>
      <w:bookmarkStart w:id="15" w:name="p_1000511"/>
      <w:bookmarkEnd w:id="15"/>
      <w:r w:rsidRPr="00D81C8A">
        <w:rPr>
          <w:rFonts w:eastAsia="Times New Roman"/>
          <w:sz w:val="28"/>
          <w:szCs w:val="28"/>
          <w:u w:val="single"/>
        </w:rPr>
        <w:t>и) система управления реализацией программы.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Данный раздел составляется субъектом бюджетного планирования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произвольной форме и содержит описание </w:t>
      </w:r>
      <w:proofErr w:type="gramStart"/>
      <w:r>
        <w:rPr>
          <w:rFonts w:eastAsia="Times New Roman"/>
          <w:sz w:val="28"/>
          <w:szCs w:val="28"/>
        </w:rPr>
        <w:t>процедур внутренней организации деятельности субъектов бюджетного планирования</w:t>
      </w:r>
      <w:proofErr w:type="gramEnd"/>
      <w:r>
        <w:rPr>
          <w:rFonts w:eastAsia="Times New Roman"/>
          <w:sz w:val="28"/>
          <w:szCs w:val="28"/>
        </w:rPr>
        <w:t xml:space="preserve"> и их взаимодействия с подведомственными учреждениями, иными исполнителями </w:t>
      </w:r>
      <w:r w:rsidR="00AC6526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по достижению запланированных целей, выполнению программных мероприятий.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описании системы управления реализацией программы необходимо указать распределение полномочий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 ответственности между участниками процесса, отвечающими за реализацию</w:t>
      </w:r>
      <w:r w:rsidR="00AC6526" w:rsidRPr="00AC6526">
        <w:rPr>
          <w:rFonts w:eastAsia="Times New Roman"/>
          <w:sz w:val="28"/>
          <w:szCs w:val="28"/>
        </w:rPr>
        <w:t xml:space="preserve"> </w:t>
      </w:r>
      <w:r w:rsidR="00AC6526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.</w:t>
      </w:r>
    </w:p>
    <w:p w:rsidR="0088334D" w:rsidRDefault="0088334D" w:rsidP="0088334D">
      <w:pPr>
        <w:spacing w:before="20" w:after="20"/>
        <w:ind w:right="283" w:firstLine="567"/>
        <w:jc w:val="both"/>
        <w:rPr>
          <w:rFonts w:eastAsia="Times New Roman"/>
          <w:sz w:val="28"/>
          <w:szCs w:val="28"/>
        </w:rPr>
      </w:pPr>
    </w:p>
    <w:p w:rsidR="0088334D" w:rsidRDefault="0088334D" w:rsidP="0088334D">
      <w:pPr>
        <w:pStyle w:val="a5"/>
        <w:numPr>
          <w:ilvl w:val="0"/>
          <w:numId w:val="4"/>
        </w:numPr>
        <w:spacing w:before="20" w:after="20"/>
        <w:ind w:left="0" w:right="283"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Утверждение </w:t>
      </w:r>
      <w:r w:rsidR="00AC6526">
        <w:rPr>
          <w:rFonts w:eastAsia="Times New Roman"/>
          <w:sz w:val="28"/>
          <w:szCs w:val="28"/>
        </w:rPr>
        <w:t>ВЦП</w:t>
      </w:r>
    </w:p>
    <w:p w:rsidR="0088334D" w:rsidRPr="00E52692" w:rsidRDefault="0088334D" w:rsidP="0088334D">
      <w:pPr>
        <w:spacing w:before="20" w:after="20"/>
        <w:ind w:right="283" w:firstLine="567"/>
        <w:jc w:val="center"/>
        <w:rPr>
          <w:rFonts w:eastAsia="Times New Roman"/>
          <w:sz w:val="28"/>
          <w:szCs w:val="28"/>
        </w:rPr>
      </w:pP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4.1.С</w:t>
      </w:r>
      <w:r w:rsidRPr="00E52692">
        <w:rPr>
          <w:rFonts w:eastAsia="Times New Roman"/>
          <w:sz w:val="28"/>
          <w:szCs w:val="28"/>
        </w:rPr>
        <w:t xml:space="preserve">огласование </w:t>
      </w:r>
      <w:r>
        <w:rPr>
          <w:rFonts w:eastAsia="Times New Roman"/>
          <w:sz w:val="28"/>
          <w:szCs w:val="28"/>
        </w:rPr>
        <w:t xml:space="preserve">и утверждение </w:t>
      </w:r>
      <w:r w:rsidRPr="00E52692">
        <w:rPr>
          <w:rFonts w:eastAsia="Times New Roman"/>
          <w:sz w:val="28"/>
          <w:szCs w:val="28"/>
        </w:rPr>
        <w:t xml:space="preserve">разработанных проектов </w:t>
      </w:r>
      <w:r w:rsidR="00AC6526">
        <w:rPr>
          <w:rFonts w:eastAsia="Times New Roman"/>
          <w:sz w:val="28"/>
          <w:szCs w:val="28"/>
        </w:rPr>
        <w:t>ВЦП</w:t>
      </w:r>
      <w:r w:rsidR="00AC6526" w:rsidRPr="00E52692">
        <w:rPr>
          <w:rFonts w:eastAsia="Times New Roman"/>
          <w:sz w:val="28"/>
          <w:szCs w:val="28"/>
        </w:rPr>
        <w:t xml:space="preserve"> </w:t>
      </w:r>
      <w:r w:rsidRPr="00E52692">
        <w:rPr>
          <w:rFonts w:eastAsia="Times New Roman"/>
          <w:sz w:val="28"/>
          <w:szCs w:val="28"/>
        </w:rPr>
        <w:t>осуществляется</w:t>
      </w:r>
      <w:r w:rsidR="009E6D8D">
        <w:rPr>
          <w:rFonts w:eastAsia="Times New Roman"/>
          <w:sz w:val="28"/>
          <w:szCs w:val="28"/>
        </w:rPr>
        <w:t xml:space="preserve"> </w:t>
      </w:r>
      <w:r w:rsidRPr="00E52692">
        <w:rPr>
          <w:rFonts w:eastAsia="Times New Roman"/>
          <w:sz w:val="28"/>
          <w:szCs w:val="28"/>
        </w:rPr>
        <w:t>в соответствии с разделом 2 Порядка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 учетом настоящих Методических рекомендаций</w:t>
      </w:r>
      <w:r w:rsidRPr="00E52692">
        <w:rPr>
          <w:rFonts w:eastAsia="Times New Roman"/>
          <w:sz w:val="28"/>
          <w:szCs w:val="28"/>
        </w:rPr>
        <w:t>.</w:t>
      </w:r>
    </w:p>
    <w:p w:rsidR="0088334D" w:rsidRPr="00E52692" w:rsidRDefault="0088334D" w:rsidP="0088334D">
      <w:pPr>
        <w:spacing w:before="20" w:after="20"/>
        <w:ind w:right="283" w:firstLine="567"/>
        <w:rPr>
          <w:rFonts w:eastAsia="Times New Roman"/>
          <w:sz w:val="28"/>
          <w:szCs w:val="28"/>
        </w:rPr>
      </w:pPr>
    </w:p>
    <w:p w:rsidR="0088334D" w:rsidRDefault="0088334D" w:rsidP="00AC6526">
      <w:pPr>
        <w:pStyle w:val="a5"/>
        <w:numPr>
          <w:ilvl w:val="0"/>
          <w:numId w:val="4"/>
        </w:numPr>
        <w:spacing w:before="20" w:after="20"/>
        <w:ind w:left="0" w:right="283" w:firstLine="567"/>
        <w:jc w:val="center"/>
        <w:rPr>
          <w:rFonts w:eastAsia="Times New Roman"/>
          <w:sz w:val="28"/>
          <w:szCs w:val="28"/>
        </w:rPr>
      </w:pPr>
      <w:proofErr w:type="gramStart"/>
      <w:r w:rsidRPr="00AC6526">
        <w:rPr>
          <w:rFonts w:eastAsia="Times New Roman"/>
          <w:sz w:val="28"/>
          <w:szCs w:val="28"/>
        </w:rPr>
        <w:lastRenderedPageBreak/>
        <w:t>Контроль за</w:t>
      </w:r>
      <w:proofErr w:type="gramEnd"/>
      <w:r w:rsidRPr="00AC6526">
        <w:rPr>
          <w:rFonts w:eastAsia="Times New Roman"/>
          <w:sz w:val="28"/>
          <w:szCs w:val="28"/>
        </w:rPr>
        <w:t xml:space="preserve"> ходом выполнения </w:t>
      </w:r>
      <w:r w:rsidR="00AC6526">
        <w:rPr>
          <w:rFonts w:eastAsia="Times New Roman"/>
          <w:sz w:val="28"/>
          <w:szCs w:val="28"/>
        </w:rPr>
        <w:t>ВЦП</w:t>
      </w:r>
    </w:p>
    <w:p w:rsidR="00AC6526" w:rsidRPr="00AC6526" w:rsidRDefault="00AC6526" w:rsidP="00AC6526">
      <w:pPr>
        <w:pStyle w:val="a5"/>
        <w:spacing w:before="20" w:after="20"/>
        <w:ind w:left="567" w:right="283"/>
        <w:rPr>
          <w:rFonts w:eastAsia="Times New Roman"/>
          <w:sz w:val="28"/>
          <w:szCs w:val="28"/>
        </w:rPr>
      </w:pP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5.1.О</w:t>
      </w:r>
      <w:r w:rsidRPr="00E27FEF">
        <w:rPr>
          <w:rFonts w:eastAsia="Times New Roman"/>
          <w:sz w:val="28"/>
          <w:szCs w:val="28"/>
        </w:rPr>
        <w:t>тветственность за полноту</w:t>
      </w:r>
      <w:r w:rsidR="009E6D8D">
        <w:rPr>
          <w:rFonts w:eastAsia="Times New Roman"/>
          <w:sz w:val="28"/>
          <w:szCs w:val="28"/>
        </w:rPr>
        <w:t xml:space="preserve"> </w:t>
      </w:r>
      <w:r w:rsidRPr="00E27FEF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обеспечение исполнения</w:t>
      </w:r>
      <w:r w:rsidR="005B1BC5" w:rsidRPr="005B1BC5">
        <w:rPr>
          <w:rFonts w:eastAsia="Times New Roman"/>
          <w:sz w:val="28"/>
          <w:szCs w:val="28"/>
        </w:rPr>
        <w:t xml:space="preserve"> </w:t>
      </w:r>
      <w:r w:rsidR="005B1BC5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, достижение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показателей результативности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несет руководитель субъекта бюджетного планирования.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этих целях руководителем субъекта бюджетного планирования должен быть организован и осуществляться </w:t>
      </w:r>
      <w:bookmarkStart w:id="16" w:name="p_10032"/>
      <w:bookmarkStart w:id="17" w:name="p_10033"/>
      <w:bookmarkEnd w:id="16"/>
      <w:bookmarkEnd w:id="17"/>
      <w:r>
        <w:rPr>
          <w:rFonts w:eastAsia="Times New Roman"/>
          <w:sz w:val="28"/>
          <w:szCs w:val="28"/>
        </w:rPr>
        <w:t>м</w:t>
      </w:r>
      <w:r w:rsidRPr="00B87E6D">
        <w:rPr>
          <w:rFonts w:eastAsia="Times New Roman"/>
          <w:sz w:val="28"/>
          <w:szCs w:val="28"/>
        </w:rPr>
        <w:t xml:space="preserve">ониторинг и </w:t>
      </w:r>
      <w:proofErr w:type="gramStart"/>
      <w:r w:rsidRPr="00B87E6D">
        <w:rPr>
          <w:rFonts w:eastAsia="Times New Roman"/>
          <w:sz w:val="28"/>
          <w:szCs w:val="28"/>
        </w:rPr>
        <w:t>контроль за</w:t>
      </w:r>
      <w:proofErr w:type="gramEnd"/>
      <w:r w:rsidRPr="00B87E6D">
        <w:rPr>
          <w:rFonts w:eastAsia="Times New Roman"/>
          <w:sz w:val="28"/>
          <w:szCs w:val="28"/>
        </w:rPr>
        <w:t xml:space="preserve"> ходом реализации целевой программы ведомства </w:t>
      </w:r>
      <w:r>
        <w:rPr>
          <w:rFonts w:eastAsia="Times New Roman"/>
          <w:sz w:val="28"/>
          <w:szCs w:val="28"/>
        </w:rPr>
        <w:t>в соответствии с разделом 3 Порядка.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5.2.Для оценки хода реализации </w:t>
      </w:r>
      <w:r w:rsidR="005B1BC5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субъектом бюджетного планирования по итогам каждого квартала и в целом по итогам работы за год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составляться отчетность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 исполнении</w:t>
      </w:r>
      <w:r w:rsidR="005B1BC5" w:rsidRPr="005B1BC5">
        <w:rPr>
          <w:rFonts w:eastAsia="Times New Roman"/>
          <w:sz w:val="28"/>
          <w:szCs w:val="28"/>
        </w:rPr>
        <w:t xml:space="preserve"> </w:t>
      </w:r>
      <w:r w:rsidR="005B1BC5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.</w:t>
      </w:r>
    </w:p>
    <w:p w:rsidR="0088334D" w:rsidRDefault="0088334D" w:rsidP="009E6D8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Сформированные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отчеты представляются субъектом бюджетного планирования в </w:t>
      </w:r>
      <w:r w:rsidR="005B1BC5">
        <w:rPr>
          <w:rFonts w:eastAsia="Times New Roman"/>
          <w:sz w:val="28"/>
          <w:szCs w:val="28"/>
        </w:rPr>
        <w:t>э</w:t>
      </w:r>
      <w:r w:rsidR="009E6D8D">
        <w:rPr>
          <w:rFonts w:eastAsia="Times New Roman"/>
          <w:sz w:val="28"/>
          <w:szCs w:val="28"/>
        </w:rPr>
        <w:t xml:space="preserve">кономический отдел администрации </w:t>
      </w:r>
      <w:proofErr w:type="spellStart"/>
      <w:r w:rsidR="009E6D8D">
        <w:rPr>
          <w:rFonts w:eastAsia="Times New Roman"/>
          <w:sz w:val="28"/>
          <w:szCs w:val="28"/>
        </w:rPr>
        <w:t>Еткульского</w:t>
      </w:r>
      <w:proofErr w:type="spellEnd"/>
      <w:r w:rsidR="009E6D8D">
        <w:rPr>
          <w:rFonts w:eastAsia="Times New Roman"/>
          <w:sz w:val="28"/>
          <w:szCs w:val="28"/>
        </w:rPr>
        <w:t xml:space="preserve"> муниципального района</w:t>
      </w:r>
      <w:r w:rsidR="005B1BC5">
        <w:rPr>
          <w:rFonts w:eastAsia="Times New Roman"/>
          <w:sz w:val="28"/>
          <w:szCs w:val="28"/>
        </w:rPr>
        <w:t xml:space="preserve"> и финансовое управление администрации </w:t>
      </w:r>
      <w:proofErr w:type="spellStart"/>
      <w:r w:rsidR="005B1BC5">
        <w:rPr>
          <w:rFonts w:eastAsia="Times New Roman"/>
          <w:sz w:val="28"/>
          <w:szCs w:val="28"/>
        </w:rPr>
        <w:t>Еткульского</w:t>
      </w:r>
      <w:proofErr w:type="spellEnd"/>
      <w:r w:rsidR="005B1BC5">
        <w:rPr>
          <w:rFonts w:eastAsia="Times New Roman"/>
          <w:sz w:val="28"/>
          <w:szCs w:val="28"/>
        </w:rPr>
        <w:t xml:space="preserve"> муниципального района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 сроки, установленные разделом 3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Порядка.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 w:rsidRPr="00EB545F">
        <w:rPr>
          <w:rFonts w:eastAsia="Times New Roman"/>
          <w:sz w:val="28"/>
          <w:szCs w:val="28"/>
        </w:rPr>
        <w:t>Отчеты по итогам работы за год представляются в составе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третьего раздела Д</w:t>
      </w:r>
      <w:r w:rsidRPr="00EB545F">
        <w:rPr>
          <w:rFonts w:eastAsia="Times New Roman"/>
          <w:sz w:val="28"/>
          <w:szCs w:val="28"/>
        </w:rPr>
        <w:t xml:space="preserve">окладов о результатах и основных направлениях деятельности субъектов бюджетного планирования </w:t>
      </w:r>
      <w:r>
        <w:rPr>
          <w:rFonts w:eastAsia="Times New Roman"/>
          <w:sz w:val="28"/>
          <w:szCs w:val="28"/>
        </w:rPr>
        <w:t>(раздел 3 «Бюджетные целевые программы и не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программная деятельность») </w:t>
      </w:r>
      <w:r w:rsidRPr="00EB545F">
        <w:rPr>
          <w:rFonts w:eastAsia="Times New Roman"/>
          <w:sz w:val="28"/>
          <w:szCs w:val="28"/>
        </w:rPr>
        <w:t xml:space="preserve">с одновременным представлением расчетов по оценке эффективности </w:t>
      </w:r>
      <w:r w:rsidR="005B1BC5">
        <w:rPr>
          <w:rFonts w:eastAsia="Times New Roman"/>
          <w:sz w:val="28"/>
          <w:szCs w:val="28"/>
        </w:rPr>
        <w:t>ВЦП</w:t>
      </w:r>
      <w:r w:rsidR="005B1BC5" w:rsidRPr="00EB545F">
        <w:rPr>
          <w:rFonts w:eastAsia="Times New Roman"/>
          <w:sz w:val="28"/>
          <w:szCs w:val="28"/>
        </w:rPr>
        <w:t xml:space="preserve"> </w:t>
      </w:r>
      <w:r w:rsidRPr="00EB545F">
        <w:rPr>
          <w:rFonts w:eastAsia="Times New Roman"/>
          <w:sz w:val="28"/>
          <w:szCs w:val="28"/>
        </w:rPr>
        <w:t>и</w:t>
      </w:r>
      <w:r w:rsidR="009E6D8D">
        <w:rPr>
          <w:rFonts w:eastAsia="Times New Roman"/>
          <w:sz w:val="28"/>
          <w:szCs w:val="28"/>
        </w:rPr>
        <w:t xml:space="preserve"> </w:t>
      </w:r>
      <w:r w:rsidRPr="00EB545F">
        <w:rPr>
          <w:rFonts w:eastAsia="Times New Roman"/>
          <w:sz w:val="28"/>
          <w:szCs w:val="28"/>
        </w:rPr>
        <w:t>предложениями по повышению эффективности их реализации.</w:t>
      </w:r>
    </w:p>
    <w:p w:rsidR="0088334D" w:rsidRPr="00C00440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Отчеты составляются </w:t>
      </w:r>
      <w:bookmarkStart w:id="18" w:name="p_10034"/>
      <w:bookmarkStart w:id="19" w:name="p_10035"/>
      <w:bookmarkEnd w:id="18"/>
      <w:bookmarkEnd w:id="19"/>
      <w:r w:rsidRPr="00C00440">
        <w:rPr>
          <w:rFonts w:eastAsia="Times New Roman"/>
          <w:sz w:val="28"/>
          <w:szCs w:val="28"/>
        </w:rPr>
        <w:t>в соответствии с формой, приведенной в</w:t>
      </w:r>
      <w:r w:rsidR="009E6D8D">
        <w:rPr>
          <w:rFonts w:eastAsia="Times New Roman"/>
          <w:sz w:val="28"/>
          <w:szCs w:val="28"/>
        </w:rPr>
        <w:t xml:space="preserve"> </w:t>
      </w:r>
      <w:r w:rsidRPr="00C00440">
        <w:rPr>
          <w:rFonts w:eastAsia="Times New Roman"/>
          <w:sz w:val="28"/>
          <w:szCs w:val="28"/>
        </w:rPr>
        <w:t>приложении № 3 к Порядку.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установленной формой указывается:</w:t>
      </w:r>
    </w:p>
    <w:p w:rsidR="0088334D" w:rsidRDefault="0088334D" w:rsidP="0088334D">
      <w:pPr>
        <w:pStyle w:val="a5"/>
        <w:spacing w:before="20" w:after="20"/>
        <w:ind w:left="0" w:firstLine="567"/>
        <w:jc w:val="both"/>
        <w:rPr>
          <w:rFonts w:eastAsia="Times New Roman"/>
          <w:sz w:val="28"/>
          <w:szCs w:val="28"/>
        </w:rPr>
      </w:pPr>
      <w:r w:rsidRPr="009369A1">
        <w:rPr>
          <w:rFonts w:eastAsia="Times New Roman"/>
          <w:i/>
          <w:sz w:val="28"/>
          <w:szCs w:val="28"/>
        </w:rPr>
        <w:t>-</w:t>
      </w:r>
      <w:r>
        <w:rPr>
          <w:rFonts w:eastAsia="Times New Roman"/>
          <w:i/>
          <w:sz w:val="28"/>
          <w:szCs w:val="28"/>
        </w:rPr>
        <w:t xml:space="preserve">в </w:t>
      </w:r>
      <w:r w:rsidRPr="009369A1">
        <w:rPr>
          <w:rFonts w:eastAsia="Times New Roman"/>
          <w:i/>
          <w:sz w:val="28"/>
          <w:szCs w:val="28"/>
        </w:rPr>
        <w:t xml:space="preserve">графе 1 – </w:t>
      </w:r>
      <w:r w:rsidRPr="009369A1">
        <w:rPr>
          <w:rFonts w:eastAsia="Times New Roman"/>
          <w:sz w:val="28"/>
          <w:szCs w:val="28"/>
        </w:rPr>
        <w:t>порядковый номер строки;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 w:rsidRPr="00B438E3">
        <w:rPr>
          <w:rFonts w:eastAsia="Times New Roman"/>
          <w:i/>
          <w:sz w:val="28"/>
          <w:szCs w:val="28"/>
        </w:rPr>
        <w:t xml:space="preserve">-в графе </w:t>
      </w:r>
      <w:r>
        <w:rPr>
          <w:rFonts w:eastAsia="Times New Roman"/>
          <w:i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– наименование реализованного программного мероприятия;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 w:rsidRPr="00B438E3">
        <w:rPr>
          <w:rFonts w:eastAsia="Times New Roman"/>
          <w:i/>
          <w:sz w:val="28"/>
          <w:szCs w:val="28"/>
        </w:rPr>
        <w:t>-в графах 3-4</w:t>
      </w:r>
      <w:r>
        <w:rPr>
          <w:rFonts w:eastAsia="Times New Roman"/>
          <w:sz w:val="28"/>
          <w:szCs w:val="28"/>
        </w:rPr>
        <w:t>– информация об отчетных показателях финансирования и результативности:</w:t>
      </w:r>
    </w:p>
    <w:p w:rsidR="0088334D" w:rsidRDefault="0088334D" w:rsidP="0088334D">
      <w:pPr>
        <w:spacing w:before="20" w:after="20"/>
        <w:ind w:firstLine="1134"/>
        <w:jc w:val="both"/>
        <w:rPr>
          <w:rFonts w:eastAsia="Times New Roman"/>
          <w:sz w:val="28"/>
          <w:szCs w:val="28"/>
        </w:rPr>
      </w:pPr>
      <w:r w:rsidRPr="003A6CDF">
        <w:rPr>
          <w:rFonts w:eastAsia="Times New Roman"/>
          <w:i/>
          <w:sz w:val="28"/>
          <w:szCs w:val="28"/>
        </w:rPr>
        <w:t>-в графе 3</w:t>
      </w:r>
      <w:r>
        <w:rPr>
          <w:rFonts w:eastAsia="Times New Roman"/>
          <w:sz w:val="28"/>
          <w:szCs w:val="28"/>
        </w:rPr>
        <w:t xml:space="preserve"> – наименования показателей результативности программных мероприятий (объемного и качественных показателей) и сведения о фактическом объеме финансирования;</w:t>
      </w:r>
    </w:p>
    <w:p w:rsidR="0088334D" w:rsidRDefault="0088334D" w:rsidP="0088334D">
      <w:pPr>
        <w:spacing w:before="20" w:after="20"/>
        <w:ind w:firstLine="11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-в </w:t>
      </w:r>
      <w:r w:rsidRPr="005E02CD">
        <w:rPr>
          <w:rFonts w:eastAsia="Times New Roman"/>
          <w:i/>
          <w:sz w:val="28"/>
          <w:szCs w:val="28"/>
        </w:rPr>
        <w:t>графе 4 –</w:t>
      </w:r>
      <w:r>
        <w:rPr>
          <w:rFonts w:eastAsia="Times New Roman"/>
          <w:sz w:val="28"/>
          <w:szCs w:val="28"/>
        </w:rPr>
        <w:t xml:space="preserve"> наименование единиц измерения показателей результативности;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 w:rsidRPr="00B438E3">
        <w:rPr>
          <w:rFonts w:eastAsia="Times New Roman"/>
          <w:i/>
          <w:sz w:val="28"/>
          <w:szCs w:val="28"/>
        </w:rPr>
        <w:t>-в графах 5-6</w:t>
      </w:r>
      <w:r>
        <w:rPr>
          <w:rFonts w:eastAsia="Times New Roman"/>
          <w:i/>
          <w:sz w:val="28"/>
          <w:szCs w:val="28"/>
        </w:rPr>
        <w:t xml:space="preserve">– </w:t>
      </w:r>
      <w:r w:rsidRPr="00D8563E">
        <w:rPr>
          <w:rFonts w:eastAsia="Times New Roman"/>
          <w:sz w:val="28"/>
          <w:szCs w:val="28"/>
        </w:rPr>
        <w:t>плановые значения, прогнозируемые при составлении и утверждении</w:t>
      </w:r>
      <w:r w:rsidR="005B1BC5" w:rsidRPr="005B1BC5">
        <w:rPr>
          <w:rFonts w:eastAsia="Times New Roman"/>
          <w:sz w:val="28"/>
          <w:szCs w:val="28"/>
        </w:rPr>
        <w:t xml:space="preserve"> </w:t>
      </w:r>
      <w:r w:rsidR="005B1BC5">
        <w:rPr>
          <w:rFonts w:eastAsia="Times New Roman"/>
          <w:sz w:val="28"/>
          <w:szCs w:val="28"/>
        </w:rPr>
        <w:t>ВЦП</w:t>
      </w:r>
      <w:r w:rsidRPr="00D8563E">
        <w:rPr>
          <w:rFonts w:eastAsia="Times New Roman"/>
          <w:sz w:val="28"/>
          <w:szCs w:val="28"/>
        </w:rPr>
        <w:t>, на период, за который составляется отчетность -</w:t>
      </w:r>
      <w:r w:rsidR="005B1BC5">
        <w:rPr>
          <w:rFonts w:eastAsia="Times New Roman"/>
          <w:sz w:val="28"/>
          <w:szCs w:val="28"/>
        </w:rPr>
        <w:t xml:space="preserve"> </w:t>
      </w:r>
      <w:r w:rsidRPr="00D8563E">
        <w:rPr>
          <w:rFonts w:eastAsia="Times New Roman"/>
          <w:sz w:val="28"/>
          <w:szCs w:val="28"/>
        </w:rPr>
        <w:t>в части объемов финансирования</w:t>
      </w:r>
      <w:r>
        <w:rPr>
          <w:rFonts w:eastAsia="Times New Roman"/>
          <w:sz w:val="28"/>
          <w:szCs w:val="28"/>
        </w:rPr>
        <w:t xml:space="preserve"> и</w:t>
      </w:r>
      <w:r w:rsidRPr="00D8563E">
        <w:rPr>
          <w:rFonts w:eastAsia="Times New Roman"/>
          <w:sz w:val="28"/>
          <w:szCs w:val="28"/>
        </w:rPr>
        <w:t xml:space="preserve"> значений</w:t>
      </w:r>
      <w:r>
        <w:rPr>
          <w:rFonts w:eastAsia="Times New Roman"/>
          <w:sz w:val="28"/>
          <w:szCs w:val="28"/>
        </w:rPr>
        <w:t xml:space="preserve"> показателей результативности;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 w:rsidRPr="00B438E3">
        <w:rPr>
          <w:rFonts w:eastAsia="Times New Roman"/>
          <w:i/>
          <w:sz w:val="28"/>
          <w:szCs w:val="28"/>
        </w:rPr>
        <w:t>-в графе 7</w:t>
      </w:r>
      <w:r>
        <w:rPr>
          <w:rFonts w:eastAsia="Times New Roman"/>
          <w:sz w:val="28"/>
          <w:szCs w:val="28"/>
        </w:rPr>
        <w:t xml:space="preserve"> – фактически достигнутые значения запланированных показателей за отчетный период;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 w:rsidRPr="00B438E3">
        <w:rPr>
          <w:rFonts w:eastAsia="Times New Roman"/>
          <w:i/>
          <w:sz w:val="28"/>
          <w:szCs w:val="28"/>
        </w:rPr>
        <w:t>-в графе 8</w:t>
      </w:r>
      <w:r w:rsidRPr="00193D99">
        <w:rPr>
          <w:rFonts w:eastAsia="Times New Roman"/>
          <w:b/>
          <w:i/>
          <w:sz w:val="28"/>
          <w:szCs w:val="28"/>
        </w:rPr>
        <w:t>–</w:t>
      </w:r>
      <w:r w:rsidRPr="00193D99">
        <w:rPr>
          <w:rFonts w:eastAsia="Times New Roman"/>
          <w:sz w:val="28"/>
          <w:szCs w:val="28"/>
        </w:rPr>
        <w:t xml:space="preserve">отклонение фактических показателей от плановых значений, </w:t>
      </w:r>
      <w:proofErr w:type="gramStart"/>
      <w:r w:rsidRPr="00193D99">
        <w:rPr>
          <w:rFonts w:eastAsia="Times New Roman"/>
          <w:sz w:val="28"/>
          <w:szCs w:val="28"/>
        </w:rPr>
        <w:t>определяемое</w:t>
      </w:r>
      <w:proofErr w:type="gramEnd"/>
      <w:r w:rsidRPr="00193D99">
        <w:rPr>
          <w:rFonts w:eastAsia="Times New Roman"/>
          <w:sz w:val="28"/>
          <w:szCs w:val="28"/>
        </w:rPr>
        <w:t xml:space="preserve"> как </w:t>
      </w:r>
      <w:r>
        <w:rPr>
          <w:rFonts w:eastAsia="Times New Roman"/>
          <w:sz w:val="28"/>
          <w:szCs w:val="28"/>
        </w:rPr>
        <w:t xml:space="preserve">арифметическая </w:t>
      </w:r>
      <w:r w:rsidRPr="00193D99">
        <w:rPr>
          <w:rFonts w:eastAsia="Times New Roman"/>
          <w:sz w:val="28"/>
          <w:szCs w:val="28"/>
        </w:rPr>
        <w:t xml:space="preserve">разница значений, </w:t>
      </w:r>
      <w:r>
        <w:rPr>
          <w:rFonts w:eastAsia="Times New Roman"/>
          <w:sz w:val="28"/>
          <w:szCs w:val="28"/>
        </w:rPr>
        <w:t>указанных в графе 7 и графе 8;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proofErr w:type="gramStart"/>
      <w:r w:rsidRPr="00B438E3">
        <w:rPr>
          <w:rFonts w:eastAsia="Times New Roman"/>
          <w:i/>
          <w:sz w:val="28"/>
          <w:szCs w:val="28"/>
        </w:rPr>
        <w:lastRenderedPageBreak/>
        <w:t>-в графе 9</w:t>
      </w:r>
      <w:r>
        <w:rPr>
          <w:rFonts w:eastAsia="Times New Roman"/>
          <w:sz w:val="28"/>
          <w:szCs w:val="28"/>
        </w:rPr>
        <w:t>– процентная доля отклонения достигнутых значений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 плановых, определяемая как отношение фактически достигнутого значения отчетного показателя</w:t>
      </w:r>
      <w:r w:rsidR="009E6D8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 его планируемой величине (гр.8/гр.6)*100%;</w:t>
      </w:r>
      <w:proofErr w:type="gramEnd"/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 w:rsidRPr="00871E23">
        <w:rPr>
          <w:rFonts w:eastAsia="Times New Roman"/>
          <w:i/>
          <w:sz w:val="28"/>
          <w:szCs w:val="28"/>
        </w:rPr>
        <w:t>-в графе 10</w:t>
      </w:r>
      <w:r w:rsidRPr="00193D99">
        <w:rPr>
          <w:rFonts w:eastAsia="Times New Roman"/>
          <w:b/>
          <w:i/>
          <w:sz w:val="28"/>
          <w:szCs w:val="28"/>
        </w:rPr>
        <w:t>–</w:t>
      </w:r>
      <w:r w:rsidRPr="005E11D0">
        <w:rPr>
          <w:rFonts w:eastAsia="Times New Roman"/>
          <w:sz w:val="28"/>
          <w:szCs w:val="28"/>
        </w:rPr>
        <w:t>описываются причины отклонения фактически достигнутых отчетных показателей от их плановых значений</w:t>
      </w:r>
      <w:r>
        <w:rPr>
          <w:rFonts w:eastAsia="Times New Roman"/>
          <w:sz w:val="28"/>
          <w:szCs w:val="28"/>
        </w:rPr>
        <w:t>. Описание должно быть кратким, емким и давать полное представление о факторах, повлиявших на результаты исполнения плановых показателей.</w:t>
      </w:r>
    </w:p>
    <w:p w:rsidR="0088334D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5.3.В случае не исполнения запланированных показателей и (или) существенного их перевыполнения (отклонение более чем на 5 процентов) рекомендуется одновременно с отчетом представить пояснительную записку, содержащую подробное описание причин отклонений, факторов, повлиявших на исполнение, расчеты и обоснования сложившейся ситуации.</w:t>
      </w:r>
    </w:p>
    <w:p w:rsidR="0088334D" w:rsidRPr="00C565D9" w:rsidRDefault="0088334D" w:rsidP="0088334D">
      <w:pPr>
        <w:spacing w:before="20" w:after="20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этом в пояснительной записке рекомендуется отразить предложения субъекта бюджетного планирования по</w:t>
      </w:r>
      <w:r w:rsidR="009E6D8D">
        <w:rPr>
          <w:rFonts w:eastAsia="Times New Roman"/>
          <w:sz w:val="28"/>
          <w:szCs w:val="28"/>
        </w:rPr>
        <w:t xml:space="preserve"> </w:t>
      </w:r>
      <w:r w:rsidRPr="00C565D9">
        <w:rPr>
          <w:rFonts w:eastAsia="Times New Roman"/>
          <w:sz w:val="28"/>
          <w:szCs w:val="28"/>
        </w:rPr>
        <w:t>корректировке содержания и перечня программных мероприятий, показателей</w:t>
      </w:r>
      <w:r w:rsidR="009E6D8D">
        <w:rPr>
          <w:rFonts w:eastAsia="Times New Roman"/>
          <w:sz w:val="28"/>
          <w:szCs w:val="28"/>
        </w:rPr>
        <w:t xml:space="preserve"> </w:t>
      </w:r>
      <w:r w:rsidRPr="00C565D9">
        <w:rPr>
          <w:rFonts w:eastAsia="Times New Roman"/>
          <w:sz w:val="28"/>
          <w:szCs w:val="28"/>
        </w:rPr>
        <w:t>результативности</w:t>
      </w:r>
      <w:r w:rsidR="009E6D8D">
        <w:rPr>
          <w:rFonts w:eastAsia="Times New Roman"/>
          <w:sz w:val="28"/>
          <w:szCs w:val="28"/>
        </w:rPr>
        <w:t xml:space="preserve"> </w:t>
      </w:r>
      <w:r w:rsidRPr="00C565D9">
        <w:rPr>
          <w:rFonts w:eastAsia="Times New Roman"/>
          <w:sz w:val="28"/>
          <w:szCs w:val="28"/>
        </w:rPr>
        <w:t>выполнения программных мероприятий либо о корректировке объемов выделяемых бюджетных ресурсов на ее реализацию,</w:t>
      </w:r>
      <w:bookmarkStart w:id="20" w:name="p_10036"/>
      <w:bookmarkStart w:id="21" w:name="p_10028"/>
      <w:bookmarkEnd w:id="20"/>
      <w:bookmarkEnd w:id="21"/>
      <w:r w:rsidR="009E6D8D">
        <w:rPr>
          <w:rFonts w:eastAsia="Times New Roman"/>
          <w:sz w:val="28"/>
          <w:szCs w:val="28"/>
        </w:rPr>
        <w:t xml:space="preserve"> </w:t>
      </w:r>
      <w:r w:rsidRPr="00C565D9">
        <w:rPr>
          <w:rFonts w:eastAsia="Times New Roman"/>
          <w:sz w:val="28"/>
          <w:szCs w:val="28"/>
        </w:rPr>
        <w:t>инициировании</w:t>
      </w:r>
      <w:r w:rsidR="009E6D8D">
        <w:rPr>
          <w:rFonts w:eastAsia="Times New Roman"/>
          <w:sz w:val="28"/>
          <w:szCs w:val="28"/>
        </w:rPr>
        <w:t xml:space="preserve"> </w:t>
      </w:r>
      <w:r w:rsidRPr="00C565D9">
        <w:rPr>
          <w:rFonts w:eastAsia="Times New Roman"/>
          <w:sz w:val="28"/>
          <w:szCs w:val="28"/>
        </w:rPr>
        <w:t>досрочного прекращения действия программы.</w:t>
      </w:r>
    </w:p>
    <w:p w:rsidR="0088334D" w:rsidRDefault="0088334D" w:rsidP="0088334D">
      <w:pPr>
        <w:pStyle w:val="a5"/>
        <w:spacing w:before="20" w:after="20"/>
        <w:ind w:left="567" w:right="283" w:firstLine="567"/>
        <w:jc w:val="both"/>
        <w:rPr>
          <w:rFonts w:eastAsia="Times New Roman"/>
          <w:sz w:val="28"/>
          <w:szCs w:val="28"/>
          <w:highlight w:val="cyan"/>
        </w:rPr>
      </w:pPr>
    </w:p>
    <w:p w:rsidR="0088334D" w:rsidRDefault="0088334D" w:rsidP="00762033">
      <w:pPr>
        <w:rPr>
          <w:sz w:val="28"/>
          <w:szCs w:val="28"/>
        </w:rPr>
      </w:pPr>
    </w:p>
    <w:p w:rsidR="0088334D" w:rsidRDefault="0088334D" w:rsidP="00762033">
      <w:pPr>
        <w:rPr>
          <w:sz w:val="28"/>
          <w:szCs w:val="28"/>
        </w:rPr>
      </w:pPr>
    </w:p>
    <w:p w:rsidR="00BC342A" w:rsidRDefault="00BC342A"/>
    <w:sectPr w:rsidR="00BC342A" w:rsidSect="0088334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77FF3"/>
    <w:multiLevelType w:val="hybridMultilevel"/>
    <w:tmpl w:val="DB8C0F22"/>
    <w:lvl w:ilvl="0" w:tplc="5BB488FC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C3C5B6D"/>
    <w:multiLevelType w:val="hybridMultilevel"/>
    <w:tmpl w:val="9EF0FE26"/>
    <w:lvl w:ilvl="0" w:tplc="0ADE6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1C3F89"/>
    <w:multiLevelType w:val="hybridMultilevel"/>
    <w:tmpl w:val="3DB81A88"/>
    <w:lvl w:ilvl="0" w:tplc="5CB4F99A">
      <w:start w:val="1"/>
      <w:numFmt w:val="decimal"/>
      <w:lvlText w:val="2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3B42105B"/>
    <w:multiLevelType w:val="hybridMultilevel"/>
    <w:tmpl w:val="57D0178C"/>
    <w:lvl w:ilvl="0" w:tplc="F39411C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57C7306"/>
    <w:multiLevelType w:val="hybridMultilevel"/>
    <w:tmpl w:val="46B61440"/>
    <w:lvl w:ilvl="0" w:tplc="35848AF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48C03EB4"/>
    <w:multiLevelType w:val="hybridMultilevel"/>
    <w:tmpl w:val="1E6EA18C"/>
    <w:lvl w:ilvl="0" w:tplc="0E2AB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B8A446E"/>
    <w:multiLevelType w:val="multilevel"/>
    <w:tmpl w:val="6D5017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647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1F60959"/>
    <w:multiLevelType w:val="multilevel"/>
    <w:tmpl w:val="6DC2242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8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7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95" w:hanging="2160"/>
      </w:pPr>
      <w:rPr>
        <w:rFonts w:hint="default"/>
      </w:rPr>
    </w:lvl>
  </w:abstractNum>
  <w:abstractNum w:abstractNumId="8">
    <w:nsid w:val="5E5F2EE2"/>
    <w:multiLevelType w:val="hybridMultilevel"/>
    <w:tmpl w:val="8A7ADBF0"/>
    <w:lvl w:ilvl="0" w:tplc="F6A0DBD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612455"/>
    <w:multiLevelType w:val="hybridMultilevel"/>
    <w:tmpl w:val="184EE58C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710405DB"/>
    <w:multiLevelType w:val="hybridMultilevel"/>
    <w:tmpl w:val="BCA82858"/>
    <w:lvl w:ilvl="0" w:tplc="CE0C4A12">
      <w:start w:val="1"/>
      <w:numFmt w:val="decimal"/>
      <w:lvlText w:val="2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74AD69FB"/>
    <w:multiLevelType w:val="multilevel"/>
    <w:tmpl w:val="729414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abstractNum w:abstractNumId="12">
    <w:nsid w:val="787912E9"/>
    <w:multiLevelType w:val="hybridMultilevel"/>
    <w:tmpl w:val="6FA0A68C"/>
    <w:lvl w:ilvl="0" w:tplc="DE8E83A0">
      <w:start w:val="1"/>
      <w:numFmt w:val="decimal"/>
      <w:lvlText w:val="3.1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1"/>
  </w:num>
  <w:num w:numId="5">
    <w:abstractNumId w:val="3"/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12"/>
  </w:num>
  <w:num w:numId="11">
    <w:abstractNumId w:val="6"/>
  </w:num>
  <w:num w:numId="12">
    <w:abstractNumId w:val="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62033"/>
    <w:rsid w:val="0003506E"/>
    <w:rsid w:val="0007676B"/>
    <w:rsid w:val="000C05F8"/>
    <w:rsid w:val="0017646F"/>
    <w:rsid w:val="001D52DC"/>
    <w:rsid w:val="001E0073"/>
    <w:rsid w:val="001F6489"/>
    <w:rsid w:val="00296F4A"/>
    <w:rsid w:val="00443B45"/>
    <w:rsid w:val="004758A0"/>
    <w:rsid w:val="004A0528"/>
    <w:rsid w:val="0052784A"/>
    <w:rsid w:val="00585DCF"/>
    <w:rsid w:val="005B1BC5"/>
    <w:rsid w:val="00646B8B"/>
    <w:rsid w:val="00646DE4"/>
    <w:rsid w:val="00685601"/>
    <w:rsid w:val="00686B4C"/>
    <w:rsid w:val="006B3932"/>
    <w:rsid w:val="006B58B0"/>
    <w:rsid w:val="00742ADC"/>
    <w:rsid w:val="00762033"/>
    <w:rsid w:val="007925D5"/>
    <w:rsid w:val="00874384"/>
    <w:rsid w:val="0088334D"/>
    <w:rsid w:val="00891A3D"/>
    <w:rsid w:val="00894D47"/>
    <w:rsid w:val="008A0998"/>
    <w:rsid w:val="008A1C16"/>
    <w:rsid w:val="008D2E1D"/>
    <w:rsid w:val="009B7683"/>
    <w:rsid w:val="009E35A7"/>
    <w:rsid w:val="009E6D8D"/>
    <w:rsid w:val="00A022D6"/>
    <w:rsid w:val="00A271C8"/>
    <w:rsid w:val="00AC6526"/>
    <w:rsid w:val="00B84D0E"/>
    <w:rsid w:val="00BC342A"/>
    <w:rsid w:val="00C521AA"/>
    <w:rsid w:val="00CD41CF"/>
    <w:rsid w:val="00DC18D2"/>
    <w:rsid w:val="00E770C2"/>
    <w:rsid w:val="00E827C8"/>
    <w:rsid w:val="00FC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8334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3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6B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3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88334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8334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8334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8334D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88334D"/>
    <w:pPr>
      <w:spacing w:before="100" w:beforeAutospacing="1" w:after="100" w:afterAutospacing="1"/>
    </w:pPr>
    <w:rPr>
      <w:rFonts w:eastAsia="Times New Roman"/>
    </w:rPr>
  </w:style>
  <w:style w:type="paragraph" w:styleId="ab">
    <w:name w:val="footnote text"/>
    <w:basedOn w:val="a"/>
    <w:link w:val="ac"/>
    <w:uiPriority w:val="99"/>
    <w:semiHidden/>
    <w:unhideWhenUsed/>
    <w:rsid w:val="0088334D"/>
    <w:rPr>
      <w:rFonts w:eastAsia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833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88334D"/>
    <w:rPr>
      <w:vertAlign w:val="superscript"/>
    </w:rPr>
  </w:style>
  <w:style w:type="table" w:styleId="ae">
    <w:name w:val="Table Grid"/>
    <w:basedOn w:val="a1"/>
    <w:uiPriority w:val="59"/>
    <w:rsid w:val="00883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3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2">
    <w:name w:val="Body Text 22"/>
    <w:basedOn w:val="a"/>
    <w:rsid w:val="0088334D"/>
    <w:pPr>
      <w:ind w:firstLine="709"/>
      <w:jc w:val="both"/>
    </w:pPr>
    <w:rPr>
      <w:rFonts w:eastAsia="Times New Roman"/>
      <w:szCs w:val="20"/>
    </w:rPr>
  </w:style>
  <w:style w:type="character" w:styleId="af">
    <w:name w:val="annotation reference"/>
    <w:basedOn w:val="a0"/>
    <w:uiPriority w:val="99"/>
    <w:semiHidden/>
    <w:unhideWhenUsed/>
    <w:rsid w:val="0088334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8334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8334D"/>
    <w:rPr>
      <w:rFonts w:ascii="Calibri" w:eastAsia="Calibri" w:hAnsi="Calibri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8334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833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414FC-F861-4BBB-AE8D-01233FD2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18</Pages>
  <Words>5805</Words>
  <Characters>33090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16</cp:revision>
  <cp:lastPrinted>2012-09-27T05:17:00Z</cp:lastPrinted>
  <dcterms:created xsi:type="dcterms:W3CDTF">2009-08-24T04:43:00Z</dcterms:created>
  <dcterms:modified xsi:type="dcterms:W3CDTF">2012-10-15T05:44:00Z</dcterms:modified>
</cp:coreProperties>
</file>