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1C" w:rsidRDefault="0027651C" w:rsidP="002765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Челябинская область.</w:t>
      </w:r>
    </w:p>
    <w:p w:rsidR="0027651C" w:rsidRDefault="0027651C" w:rsidP="002765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Еткульский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район.</w:t>
      </w:r>
    </w:p>
    <w:p w:rsidR="0027651C" w:rsidRDefault="0027651C" w:rsidP="002765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Пискловского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27651C" w:rsidRDefault="0027651C" w:rsidP="002765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пятого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651C" w:rsidRDefault="0027651C" w:rsidP="002765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7651C" w:rsidRDefault="0027651C" w:rsidP="002765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456579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исклово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ул.Советская-3а.</w:t>
      </w:r>
    </w:p>
    <w:p w:rsidR="0027651C" w:rsidRDefault="0027651C" w:rsidP="00276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51C" w:rsidRPr="008877A1" w:rsidRDefault="0027651C" w:rsidP="00276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Pr="008877A1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0.1</w:t>
      </w:r>
      <w:r w:rsidRPr="008877A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  2018 года                     №  135</w:t>
      </w:r>
    </w:p>
    <w:p w:rsidR="0027651C" w:rsidRDefault="0027651C" w:rsidP="002765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651C" w:rsidRDefault="0027651C" w:rsidP="002765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651C" w:rsidRDefault="0027651C" w:rsidP="002765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на 2019 год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651C" w:rsidRDefault="0027651C" w:rsidP="002765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плановый период 2020 и 2021 годов</w:t>
      </w:r>
    </w:p>
    <w:p w:rsidR="0027651C" w:rsidRDefault="0027651C" w:rsidP="0027651C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Пискловском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сельском поселении,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ПИСКЛОВСКОГО СЕЛЬСКОГО ПОСЕЛЕНИЯ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2019 год: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прогнозируемый общий объем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в сумме 3498,59 тыс. рублей, в том числе безвозмездные поступления от других бюджетов бюджетной системы Российской Федерации в сумме 2970,59 тыс. рублей;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сумме 3498,59 тыс. рублей.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плановый период 2020 и 2021 годов: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 год в сумме 1911,74 тыс. рублей, в том числе безвозмездные поступления от других бюджетов бюджетной системы Российской Федерации в сумме 1383. тыс. рублей, и на 2021 год в сумме 11914,98 тыс. рублей, в том числе безвозмездные поступления от других бюджетов бюджетной системы Российской Федерации в сумме 1386,98 тыс. рублей;</w:t>
      </w:r>
      <w:proofErr w:type="gramEnd"/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 год в сумме 1911,74 тыс. рублей, и на 2021 год в сумме 1914,98 тыс. рублей.</w:t>
      </w:r>
    </w:p>
    <w:p w:rsidR="0027651C" w:rsidRDefault="0027651C" w:rsidP="002765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Утвердить нормативы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2019 год и на плановый период 2020 и 2021 годов согласно приложению 1.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651C" w:rsidRDefault="0027651C" w:rsidP="002765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4. Утвердить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2.</w:t>
      </w:r>
    </w:p>
    <w:p w:rsidR="0027651C" w:rsidRDefault="0027651C" w:rsidP="002765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 Учесть в бюджете поселения  на плановый период 2020  и 2021 годов доходы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согласно приложения 4            6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перечень 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5.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целевым статьям (государственным программам Челябинской области, муниципальным программам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– классификация расходов бюджетов) на 2018 год согласно приложению 6, на плановый период 2019 и 2020 годов согласно приложению 7.</w:t>
      </w:r>
      <w:proofErr w:type="gramEnd"/>
    </w:p>
    <w:p w:rsidR="0027651C" w:rsidRDefault="0027651C" w:rsidP="002765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ведомственную структуру расходов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2019 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8, на плановый период 2020 и 2021 годов согласно приложению 9.</w:t>
      </w:r>
    </w:p>
    <w:p w:rsidR="0027651C" w:rsidRDefault="0027651C" w:rsidP="002765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Утвердить распределение бюджетных ассигнований по разделам и подразделам классификации расходов бюджетов на 2019 год согласно приложению 10 и плановый период 2020 и 2021 годов согласно приложению 11.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общий объем бюджетных ассигнований на исполнение публичных нормативных обязательств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2019 год в сумме 0 тыс. руб., на 2020 год в сумме 0 тыс. руб. и на 2021 год в сумме 0 тыс. руб.</w:t>
      </w:r>
    </w:p>
    <w:p w:rsidR="0027651C" w:rsidRDefault="0027651C" w:rsidP="002765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верхний предел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внутреннего долга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651C" w:rsidRDefault="0027651C" w:rsidP="0027651C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2020 года 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26,4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верхний предел долга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0,00 </w:t>
      </w:r>
      <w:r>
        <w:rPr>
          <w:rFonts w:ascii="Times New Roman" w:hAnsi="Times New Roman" w:cs="Times New Roman"/>
          <w:spacing w:val="-8"/>
          <w:sz w:val="28"/>
          <w:szCs w:val="28"/>
        </w:rPr>
        <w:t>тыс. рублей;</w:t>
      </w:r>
    </w:p>
    <w:p w:rsidR="0027651C" w:rsidRDefault="0027651C" w:rsidP="0027651C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2021 года в сумме </w:t>
      </w:r>
      <w:r>
        <w:rPr>
          <w:rFonts w:ascii="Times New Roman" w:eastAsia="Calibri" w:hAnsi="Times New Roman" w:cs="Times New Roman"/>
          <w:sz w:val="28"/>
          <w:szCs w:val="28"/>
        </w:rPr>
        <w:t>26,4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верхний предел долга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0,00</w:t>
      </w:r>
      <w:r>
        <w:rPr>
          <w:rFonts w:ascii="Times New Roman" w:hAnsi="Times New Roman" w:cs="Times New Roman"/>
          <w:spacing w:val="-8"/>
          <w:sz w:val="28"/>
          <w:szCs w:val="28"/>
        </w:rPr>
        <w:t>тыс. рублей;</w:t>
      </w:r>
    </w:p>
    <w:p w:rsidR="0027651C" w:rsidRDefault="0027651C" w:rsidP="002765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2022 года в сумме 26,4 тыс. руб., в том числе верхний предел долга по муниципальным гарантиям</w:t>
      </w:r>
      <w:r>
        <w:rPr>
          <w:rFonts w:ascii="Times New Roman" w:hAnsi="Times New Roman"/>
          <w:spacing w:val="-8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pacing w:val="-8"/>
          <w:sz w:val="28"/>
          <w:szCs w:val="28"/>
        </w:rPr>
        <w:t xml:space="preserve"> тыс. рублей.</w:t>
      </w:r>
    </w:p>
    <w:p w:rsidR="0027651C" w:rsidRDefault="0027651C" w:rsidP="002765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Установить предельный объем муниципального долга на 2018 год в сумме 29,5 тыс. рублей, на 2019 год в сумме 26,825 тыс. рублей и на 2020 год 26,825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тыс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ублей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>.</w:t>
      </w:r>
    </w:p>
    <w:p w:rsidR="0027651C" w:rsidRDefault="0027651C" w:rsidP="0027651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Установить предельный объем расходов на обслуживание муниципального долга на 2019 год в сумме   1,32 тыс. рублей, на 2020 год в сумме 1,32 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тыс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ублей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>, на 2021 год  1,32 тыс. рублей.</w:t>
      </w:r>
    </w:p>
    <w:p w:rsidR="0027651C" w:rsidRDefault="0027651C" w:rsidP="0027651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Установить предельный объем муниципальных заимствований, направляемых на финансирование дефицита местного бюджета, на 2019 год в сумме 0 тыс. рублей, на 2020 год в сумме   0 тыс. рублей и на 2021 год в сумме 0 тыс. рублей. </w:t>
      </w:r>
    </w:p>
    <w:p w:rsidR="0027651C" w:rsidRDefault="0027651C" w:rsidP="0027651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11.утвердить источники внутреннего финансирования дефицита местного бюджета на и2019 год согласно приложению 12 и на 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плановы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период 2020 и 2021 годы согласно приложению 13</w:t>
      </w:r>
    </w:p>
    <w:p w:rsidR="0027651C" w:rsidRDefault="0027651C" w:rsidP="002765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12. 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в соответствии с пунктом 31.3. подраздела 31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Пискловском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следующие основания для внесения в 2019 году изменений в показатели сводной бюджетной росписи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связанные с особенностями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(или) перераспределения бюджетных ассигнований между главными распорядителями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  <w:proofErr w:type="gramEnd"/>
    </w:p>
    <w:p w:rsidR="0027651C" w:rsidRDefault="0027651C" w:rsidP="002765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27651C" w:rsidRDefault="0027651C" w:rsidP="002765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поступление в доход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средств, полученных муниципальными казенными учреждениями в качестве добровольных пожертвований;</w:t>
      </w:r>
    </w:p>
    <w:p w:rsidR="0027651C" w:rsidRDefault="0027651C" w:rsidP="002765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поступление в доход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средств, полученных муниципальными казенными учреждениями в качестве  возмещения ущерба при возникновении страховых случаев.</w:t>
      </w:r>
    </w:p>
    <w:p w:rsidR="0027651C" w:rsidRDefault="0027651C" w:rsidP="002765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Установить, что доведение лимитов бюджетных обязательств на 2019год и финансирование в 2019 году осуществляется с учетом следующей приоритетности расходов: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оплата труда и начисления на оплату труда;</w:t>
      </w:r>
    </w:p>
    <w:p w:rsidR="0027651C" w:rsidRDefault="0027651C" w:rsidP="002765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исполнение публичных нормативных обязательств;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ликвидация последствий чрезвычайных ситуаций;</w:t>
      </w:r>
    </w:p>
    <w:p w:rsidR="0027651C" w:rsidRDefault="0027651C" w:rsidP="002765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предоставление мер социальной поддержки отдельным категориям граждан;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уплата муниципальными казенными учреждениями налогов и сборов.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Доведение лимитов бюджетных обязательств на 2019 год по иным направлениям, не указанным в настоящей части, осуществляется в соответствии с распоряжениями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7651C" w:rsidRDefault="0027651C" w:rsidP="0027651C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на 2019 год согласно приложению 10 и на плановый период 2020 и 2021 годов согласно приложению 15.</w:t>
      </w:r>
    </w:p>
    <w:p w:rsidR="0027651C" w:rsidRDefault="0027651C" w:rsidP="002765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15. Утвердить программу муниципальных гарантий  на 2019 год согласно     приложению 16 и программу муниципальных гарантий  на плановый период 2020 и 2021 годов согласно приложению 17. </w:t>
      </w:r>
    </w:p>
    <w:p w:rsidR="0027651C" w:rsidRDefault="0027651C" w:rsidP="0027651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 Утвердить программу муниципальных внутренних заимствований на 2017 год согласно приложению 14</w:t>
      </w:r>
      <w:r>
        <w:rPr>
          <w:rFonts w:ascii="Times New Roman" w:hAnsi="Times New Roman" w:cs="Times New Roman"/>
          <w:sz w:val="28"/>
          <w:szCs w:val="28"/>
        </w:rPr>
        <w:t xml:space="preserve"> и программу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2019 и 2020 годов согласно приложению 15.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651C" w:rsidRDefault="0027651C" w:rsidP="0027651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16. </w:t>
      </w:r>
      <w:r>
        <w:rPr>
          <w:rFonts w:ascii="Times New Roman" w:hAnsi="Times New Roman"/>
          <w:sz w:val="28"/>
          <w:szCs w:val="28"/>
        </w:rPr>
        <w:t xml:space="preserve">Утвердить общий объем межбюджетных трансфертов, предоставляемых бюджету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из бюджета </w:t>
      </w: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на 2019 год  в сумме 221,3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 2020 год  221,3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 2021год  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Председатель Совета депутатов </w:t>
      </w:r>
    </w:p>
    <w:p w:rsidR="0027651C" w:rsidRDefault="0027651C" w:rsidP="002765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   ________________       А.М.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Кутепов</w:t>
      </w:r>
      <w:proofErr w:type="spellEnd"/>
    </w:p>
    <w:p w:rsidR="0027651C" w:rsidRDefault="0027651C" w:rsidP="0027651C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7651C" w:rsidRDefault="0027651C" w:rsidP="0027651C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7651C" w:rsidRDefault="0027651C" w:rsidP="0027651C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7651C" w:rsidRDefault="0027651C" w:rsidP="0027651C"/>
    <w:p w:rsidR="0027651C" w:rsidRDefault="0027651C" w:rsidP="0027651C"/>
    <w:p w:rsidR="0027651C" w:rsidRDefault="0027651C" w:rsidP="0027651C"/>
    <w:p w:rsidR="000E34F3" w:rsidRDefault="000E34F3">
      <w:bookmarkStart w:id="0" w:name="_GoBack"/>
      <w:bookmarkEnd w:id="0"/>
    </w:p>
    <w:sectPr w:rsidR="000E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1"/>
    <w:rsid w:val="000E34F3"/>
    <w:rsid w:val="0027651C"/>
    <w:rsid w:val="009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6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65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6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65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2019-07-03T14:45:00Z</dcterms:created>
  <dcterms:modified xsi:type="dcterms:W3CDTF">2019-07-03T14:46:00Z</dcterms:modified>
</cp:coreProperties>
</file>