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EA14A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3F2E25">
        <w:rPr>
          <w:rFonts w:ascii="Times New Roman" w:hAnsi="Times New Roman" w:cs="Times New Roman"/>
          <w:sz w:val="28"/>
          <w:szCs w:val="28"/>
        </w:rPr>
        <w:t>31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3F2E25">
        <w:rPr>
          <w:rFonts w:ascii="Times New Roman" w:hAnsi="Times New Roman" w:cs="Times New Roman"/>
          <w:sz w:val="28"/>
          <w:szCs w:val="28"/>
        </w:rPr>
        <w:t>августа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3F2E25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2E25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3F2E25">
        <w:rPr>
          <w:rFonts w:ascii="Times New Roman" w:hAnsi="Times New Roman" w:cs="Times New Roman"/>
          <w:b/>
          <w:sz w:val="28"/>
          <w:szCs w:val="28"/>
        </w:rPr>
        <w:t>№</w:t>
      </w:r>
      <w:r w:rsidR="00013BB9" w:rsidRPr="003F2E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E25" w:rsidRPr="003F2E25">
        <w:rPr>
          <w:rFonts w:ascii="Times New Roman" w:hAnsi="Times New Roman" w:cs="Times New Roman"/>
          <w:b/>
          <w:sz w:val="28"/>
          <w:szCs w:val="28"/>
        </w:rPr>
        <w:t>7</w:t>
      </w:r>
      <w:r w:rsidR="003D7966" w:rsidRPr="003F2E25">
        <w:rPr>
          <w:rFonts w:ascii="Times New Roman" w:hAnsi="Times New Roman" w:cs="Times New Roman"/>
          <w:b/>
          <w:sz w:val="28"/>
          <w:szCs w:val="28"/>
        </w:rPr>
        <w:t>-2015</w:t>
      </w:r>
    </w:p>
    <w:p w:rsidR="003F2E25" w:rsidRDefault="003F2E25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2E25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2E2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2E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F2E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E25" w:rsidRDefault="003F2E25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2E25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924DFB">
        <w:rPr>
          <w:rFonts w:ascii="Times New Roman" w:hAnsi="Times New Roman" w:cs="Times New Roman"/>
          <w:sz w:val="28"/>
          <w:szCs w:val="28"/>
        </w:rPr>
        <w:t>Д</w:t>
      </w:r>
      <w:r w:rsidRPr="003F2E25">
        <w:rPr>
          <w:rFonts w:ascii="Times New Roman" w:hAnsi="Times New Roman" w:cs="Times New Roman"/>
          <w:sz w:val="28"/>
          <w:szCs w:val="28"/>
        </w:rPr>
        <w:t>ополнительного образования детей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2E2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C07AA" w:rsidRPr="003F2E25" w:rsidRDefault="003F2E25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2E25">
        <w:rPr>
          <w:rFonts w:ascii="Times New Roman" w:hAnsi="Times New Roman" w:cs="Times New Roman"/>
          <w:sz w:val="28"/>
          <w:szCs w:val="28"/>
        </w:rPr>
        <w:t xml:space="preserve"> искусств с. </w:t>
      </w:r>
      <w:proofErr w:type="spellStart"/>
      <w:r w:rsidRPr="003F2E2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3F2E25">
        <w:rPr>
          <w:rFonts w:ascii="Times New Roman" w:hAnsi="Times New Roman" w:cs="Times New Roman"/>
          <w:sz w:val="28"/>
          <w:szCs w:val="28"/>
        </w:rPr>
        <w:t xml:space="preserve"> Еткульского района</w:t>
      </w:r>
      <w:r w:rsidR="008C07AA" w:rsidRPr="003F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3F2E25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2E25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 w:rsidRPr="003F2E25">
        <w:rPr>
          <w:rFonts w:ascii="Times New Roman" w:hAnsi="Times New Roman" w:cs="Times New Roman"/>
          <w:sz w:val="28"/>
          <w:szCs w:val="28"/>
        </w:rPr>
        <w:t>3</w:t>
      </w:r>
      <w:r w:rsidR="008C07AA" w:rsidRPr="003F2E25">
        <w:rPr>
          <w:rFonts w:ascii="Times New Roman" w:hAnsi="Times New Roman" w:cs="Times New Roman"/>
          <w:sz w:val="28"/>
          <w:szCs w:val="28"/>
        </w:rPr>
        <w:t>0</w:t>
      </w:r>
      <w:r w:rsidRPr="003F2E25">
        <w:rPr>
          <w:rFonts w:ascii="Times New Roman" w:hAnsi="Times New Roman" w:cs="Times New Roman"/>
          <w:sz w:val="28"/>
          <w:szCs w:val="28"/>
        </w:rPr>
        <w:t>.</w:t>
      </w:r>
      <w:r w:rsidR="001701BC" w:rsidRPr="003F2E25">
        <w:rPr>
          <w:rFonts w:ascii="Times New Roman" w:hAnsi="Times New Roman" w:cs="Times New Roman"/>
          <w:sz w:val="28"/>
          <w:szCs w:val="28"/>
        </w:rPr>
        <w:t>0</w:t>
      </w:r>
      <w:r w:rsidR="003F2E25">
        <w:rPr>
          <w:rFonts w:ascii="Times New Roman" w:hAnsi="Times New Roman" w:cs="Times New Roman"/>
          <w:sz w:val="28"/>
          <w:szCs w:val="28"/>
        </w:rPr>
        <w:t>6</w:t>
      </w:r>
      <w:r w:rsidR="001701BC" w:rsidRPr="003F2E25">
        <w:rPr>
          <w:rFonts w:ascii="Times New Roman" w:hAnsi="Times New Roman" w:cs="Times New Roman"/>
          <w:sz w:val="28"/>
          <w:szCs w:val="28"/>
        </w:rPr>
        <w:t>.2015</w:t>
      </w:r>
      <w:r w:rsidRPr="003F2E2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3F2E25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245ECA" w:rsidRPr="00E861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8C07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3F2E25">
        <w:rPr>
          <w:rFonts w:ascii="Times New Roman" w:hAnsi="Times New Roman" w:cs="Times New Roman"/>
          <w:sz w:val="28"/>
          <w:szCs w:val="28"/>
        </w:rPr>
        <w:t>11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3F2E25">
        <w:rPr>
          <w:rFonts w:ascii="Times New Roman" w:hAnsi="Times New Roman" w:cs="Times New Roman"/>
          <w:sz w:val="28"/>
          <w:szCs w:val="28"/>
        </w:rPr>
        <w:t>8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F2E25">
        <w:rPr>
          <w:rFonts w:ascii="Times New Roman" w:hAnsi="Times New Roman" w:cs="Times New Roman"/>
          <w:sz w:val="28"/>
          <w:szCs w:val="28"/>
        </w:rPr>
        <w:t>795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</w:t>
      </w:r>
      <w:r w:rsidRPr="003F2E25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3F2E25" w:rsidRPr="003F2E25">
        <w:rPr>
          <w:rFonts w:ascii="Times New Roman" w:hAnsi="Times New Roman" w:cs="Times New Roman"/>
          <w:sz w:val="28"/>
          <w:szCs w:val="28"/>
        </w:rPr>
        <w:t>17</w:t>
      </w:r>
      <w:r w:rsidR="00245ECA" w:rsidRPr="003F2E25">
        <w:rPr>
          <w:rFonts w:ascii="Times New Roman" w:hAnsi="Times New Roman" w:cs="Times New Roman"/>
          <w:sz w:val="28"/>
          <w:szCs w:val="28"/>
        </w:rPr>
        <w:t>.0</w:t>
      </w:r>
      <w:r w:rsidR="003F2E25" w:rsidRPr="003F2E25">
        <w:rPr>
          <w:rFonts w:ascii="Times New Roman" w:hAnsi="Times New Roman" w:cs="Times New Roman"/>
          <w:sz w:val="28"/>
          <w:szCs w:val="28"/>
        </w:rPr>
        <w:t>8</w:t>
      </w:r>
      <w:r w:rsidR="00245ECA" w:rsidRPr="003F2E25">
        <w:rPr>
          <w:rFonts w:ascii="Times New Roman" w:hAnsi="Times New Roman" w:cs="Times New Roman"/>
          <w:sz w:val="28"/>
          <w:szCs w:val="28"/>
        </w:rPr>
        <w:t>.2015</w:t>
      </w:r>
      <w:r w:rsidRPr="003F2E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3F2E25" w:rsidRPr="003F2E25">
        <w:rPr>
          <w:rFonts w:ascii="Times New Roman" w:hAnsi="Times New Roman" w:cs="Times New Roman"/>
          <w:sz w:val="28"/>
          <w:szCs w:val="28"/>
        </w:rPr>
        <w:t>31</w:t>
      </w:r>
      <w:r w:rsidR="00245ECA" w:rsidRPr="003F2E25">
        <w:rPr>
          <w:rFonts w:ascii="Times New Roman" w:hAnsi="Times New Roman" w:cs="Times New Roman"/>
          <w:sz w:val="28"/>
          <w:szCs w:val="28"/>
        </w:rPr>
        <w:t>.0</w:t>
      </w:r>
      <w:r w:rsidR="003F2E25" w:rsidRPr="003F2E25">
        <w:rPr>
          <w:rFonts w:ascii="Times New Roman" w:hAnsi="Times New Roman" w:cs="Times New Roman"/>
          <w:sz w:val="28"/>
          <w:szCs w:val="28"/>
        </w:rPr>
        <w:t>8</w:t>
      </w:r>
      <w:r w:rsidR="00245ECA" w:rsidRPr="003F2E25">
        <w:rPr>
          <w:rFonts w:ascii="Times New Roman" w:hAnsi="Times New Roman" w:cs="Times New Roman"/>
          <w:sz w:val="28"/>
          <w:szCs w:val="28"/>
        </w:rPr>
        <w:t xml:space="preserve">.2015 </w:t>
      </w:r>
      <w:r w:rsidRPr="003F2E25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3F2E25" w:rsidRPr="003F2E25">
        <w:rPr>
          <w:rFonts w:ascii="Times New Roman" w:hAnsi="Times New Roman" w:cs="Times New Roman"/>
          <w:sz w:val="28"/>
          <w:szCs w:val="28"/>
        </w:rPr>
        <w:t>муниципально</w:t>
      </w:r>
      <w:r w:rsidR="003F2E25">
        <w:rPr>
          <w:rFonts w:ascii="Times New Roman" w:hAnsi="Times New Roman" w:cs="Times New Roman"/>
          <w:sz w:val="28"/>
          <w:szCs w:val="28"/>
        </w:rPr>
        <w:t>го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3F2E25">
        <w:rPr>
          <w:rFonts w:ascii="Times New Roman" w:hAnsi="Times New Roman" w:cs="Times New Roman"/>
          <w:sz w:val="28"/>
          <w:szCs w:val="28"/>
        </w:rPr>
        <w:t>го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F2E25">
        <w:rPr>
          <w:rFonts w:ascii="Times New Roman" w:hAnsi="Times New Roman" w:cs="Times New Roman"/>
          <w:sz w:val="28"/>
          <w:szCs w:val="28"/>
        </w:rPr>
        <w:t>го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F2E25">
        <w:rPr>
          <w:rFonts w:ascii="Times New Roman" w:hAnsi="Times New Roman" w:cs="Times New Roman"/>
          <w:sz w:val="28"/>
          <w:szCs w:val="28"/>
        </w:rPr>
        <w:t>я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24DFB">
        <w:rPr>
          <w:rFonts w:ascii="Times New Roman" w:hAnsi="Times New Roman" w:cs="Times New Roman"/>
          <w:sz w:val="28"/>
          <w:szCs w:val="28"/>
        </w:rPr>
        <w:t>Д</w:t>
      </w:r>
      <w:r w:rsidR="003F2E25" w:rsidRPr="003F2E25">
        <w:rPr>
          <w:rFonts w:ascii="Times New Roman" w:hAnsi="Times New Roman" w:cs="Times New Roman"/>
          <w:sz w:val="28"/>
          <w:szCs w:val="28"/>
        </w:rPr>
        <w:t>ополнительного образования детей Детск</w:t>
      </w:r>
      <w:r w:rsidR="003F2E25">
        <w:rPr>
          <w:rFonts w:ascii="Times New Roman" w:hAnsi="Times New Roman" w:cs="Times New Roman"/>
          <w:sz w:val="28"/>
          <w:szCs w:val="28"/>
        </w:rPr>
        <w:t>ая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школ</w:t>
      </w:r>
      <w:r w:rsidR="003F2E25">
        <w:rPr>
          <w:rFonts w:ascii="Times New Roman" w:hAnsi="Times New Roman" w:cs="Times New Roman"/>
          <w:sz w:val="28"/>
          <w:szCs w:val="28"/>
        </w:rPr>
        <w:t>а</w:t>
      </w:r>
      <w:r w:rsidR="003F2E25" w:rsidRPr="003F2E25">
        <w:rPr>
          <w:rFonts w:ascii="Times New Roman" w:hAnsi="Times New Roman" w:cs="Times New Roman"/>
          <w:sz w:val="28"/>
          <w:szCs w:val="28"/>
        </w:rPr>
        <w:t xml:space="preserve"> искусств с. </w:t>
      </w:r>
      <w:proofErr w:type="spellStart"/>
      <w:r w:rsidR="003F2E25" w:rsidRPr="003F2E2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3F2E25" w:rsidRPr="003F2E25">
        <w:rPr>
          <w:rFonts w:ascii="Times New Roman" w:hAnsi="Times New Roman" w:cs="Times New Roman"/>
          <w:sz w:val="28"/>
          <w:szCs w:val="28"/>
        </w:rPr>
        <w:t xml:space="preserve"> Еткульского района</w:t>
      </w:r>
      <w:r w:rsidR="008C07AA" w:rsidRPr="008C07AA">
        <w:rPr>
          <w:rFonts w:ascii="Times New Roman" w:hAnsi="Times New Roman" w:cs="Times New Roman"/>
          <w:sz w:val="28"/>
          <w:szCs w:val="28"/>
        </w:rPr>
        <w:t xml:space="preserve"> </w:t>
      </w:r>
      <w:r w:rsidR="0085157B" w:rsidRPr="0085157B">
        <w:rPr>
          <w:rFonts w:ascii="Times New Roman" w:hAnsi="Times New Roman" w:cs="Times New Roman"/>
          <w:sz w:val="28"/>
          <w:szCs w:val="28"/>
        </w:rPr>
        <w:t xml:space="preserve">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 ИНН </w:t>
      </w:r>
      <w:r w:rsidR="00245ECA" w:rsidRPr="00E8615F">
        <w:rPr>
          <w:rFonts w:ascii="Times New Roman" w:hAnsi="Times New Roman" w:cs="Times New Roman"/>
          <w:sz w:val="28"/>
          <w:szCs w:val="28"/>
        </w:rPr>
        <w:t>743000</w:t>
      </w:r>
      <w:r w:rsidR="003F2E25">
        <w:rPr>
          <w:rFonts w:ascii="Times New Roman" w:hAnsi="Times New Roman" w:cs="Times New Roman"/>
          <w:sz w:val="28"/>
          <w:szCs w:val="28"/>
        </w:rPr>
        <w:t>0090</w:t>
      </w:r>
      <w:r w:rsidR="008277D0" w:rsidRPr="00E8615F">
        <w:rPr>
          <w:rFonts w:ascii="Times New Roman" w:hAnsi="Times New Roman" w:cs="Times New Roman"/>
          <w:sz w:val="28"/>
          <w:szCs w:val="28"/>
        </w:rPr>
        <w:t>,  расположенного по адресу:</w:t>
      </w:r>
      <w:proofErr w:type="gramEnd"/>
      <w:r w:rsidR="008277D0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proofErr w:type="spellStart"/>
      <w:r w:rsidR="003F2E2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, </w:t>
      </w:r>
      <w:r w:rsidR="008C07AA">
        <w:rPr>
          <w:rFonts w:ascii="Times New Roman" w:hAnsi="Times New Roman" w:cs="Times New Roman"/>
          <w:sz w:val="28"/>
          <w:szCs w:val="28"/>
        </w:rPr>
        <w:t xml:space="preserve"> </w:t>
      </w:r>
      <w:r w:rsidR="0085157B">
        <w:rPr>
          <w:rFonts w:ascii="Times New Roman" w:hAnsi="Times New Roman" w:cs="Times New Roman"/>
          <w:sz w:val="28"/>
          <w:szCs w:val="28"/>
        </w:rPr>
        <w:t xml:space="preserve"> ул. </w:t>
      </w:r>
      <w:r w:rsidR="003F2E25">
        <w:rPr>
          <w:rFonts w:ascii="Times New Roman" w:hAnsi="Times New Roman" w:cs="Times New Roman"/>
          <w:sz w:val="28"/>
          <w:szCs w:val="28"/>
        </w:rPr>
        <w:t>Заречная</w:t>
      </w:r>
      <w:r w:rsidR="0085157B">
        <w:rPr>
          <w:rFonts w:ascii="Times New Roman" w:hAnsi="Times New Roman" w:cs="Times New Roman"/>
          <w:sz w:val="28"/>
          <w:szCs w:val="28"/>
        </w:rPr>
        <w:t>, д</w:t>
      </w:r>
      <w:r w:rsidR="008C07AA">
        <w:rPr>
          <w:rFonts w:ascii="Times New Roman" w:hAnsi="Times New Roman" w:cs="Times New Roman"/>
          <w:sz w:val="28"/>
          <w:szCs w:val="28"/>
        </w:rPr>
        <w:t xml:space="preserve">. </w:t>
      </w:r>
      <w:r w:rsidR="003F2E25">
        <w:rPr>
          <w:rFonts w:ascii="Times New Roman" w:hAnsi="Times New Roman" w:cs="Times New Roman"/>
          <w:sz w:val="28"/>
          <w:szCs w:val="28"/>
        </w:rPr>
        <w:t>8а</w:t>
      </w:r>
      <w:r w:rsidR="0085157B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45351B">
        <w:rPr>
          <w:rFonts w:ascii="Times New Roman" w:hAnsi="Times New Roman" w:cs="Times New Roman"/>
          <w:sz w:val="28"/>
          <w:szCs w:val="28"/>
        </w:rPr>
        <w:t>0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3F2E25">
        <w:rPr>
          <w:rFonts w:ascii="Times New Roman" w:hAnsi="Times New Roman" w:cs="Times New Roman"/>
          <w:sz w:val="28"/>
          <w:szCs w:val="28"/>
        </w:rPr>
        <w:t>6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 Проверку проводил</w:t>
      </w:r>
      <w:r w:rsidR="0045351B">
        <w:rPr>
          <w:rFonts w:ascii="Times New Roman" w:hAnsi="Times New Roman" w:cs="Times New Roman"/>
          <w:sz w:val="28"/>
          <w:szCs w:val="28"/>
        </w:rPr>
        <w:t>а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proofErr w:type="spellStart"/>
      <w:r w:rsidR="003F2E25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3F2E25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C00B6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</w:t>
      </w:r>
      <w:r w:rsidR="008715AF">
        <w:rPr>
          <w:rFonts w:ascii="Times New Roman" w:hAnsi="Times New Roman" w:cs="Times New Roman"/>
          <w:sz w:val="28"/>
          <w:szCs w:val="28"/>
        </w:rPr>
        <w:t>орых осуществляется в 2014 году</w:t>
      </w:r>
      <w:r w:rsidR="00AD1020">
        <w:rPr>
          <w:rFonts w:ascii="Times New Roman" w:hAnsi="Times New Roman" w:cs="Times New Roman"/>
          <w:sz w:val="28"/>
          <w:szCs w:val="28"/>
        </w:rPr>
        <w:t>;</w:t>
      </w:r>
    </w:p>
    <w:p w:rsidR="0085157B" w:rsidRPr="0085157B" w:rsidRDefault="0085157B" w:rsidP="00F410B6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</w:t>
      </w:r>
      <w:r w:rsidR="00F410B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85157B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290854">
        <w:rPr>
          <w:rFonts w:ascii="Times New Roman" w:hAnsi="Times New Roman" w:cs="Times New Roman"/>
          <w:sz w:val="28"/>
          <w:szCs w:val="28"/>
        </w:rPr>
        <w:t>.</w:t>
      </w:r>
    </w:p>
    <w:p w:rsidR="008715AF" w:rsidRPr="00E8615F" w:rsidRDefault="008715AF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DFB" w:rsidRPr="00F5708D" w:rsidRDefault="003F2E25" w:rsidP="00924D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F2E25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2E25"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2E2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2E25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2E25">
        <w:rPr>
          <w:rFonts w:ascii="Times New Roman" w:hAnsi="Times New Roman" w:cs="Times New Roman"/>
          <w:sz w:val="28"/>
          <w:szCs w:val="28"/>
        </w:rPr>
        <w:t xml:space="preserve"> культуры </w:t>
      </w:r>
      <w:r w:rsidR="00924DFB">
        <w:rPr>
          <w:rFonts w:ascii="Times New Roman" w:hAnsi="Times New Roman" w:cs="Times New Roman"/>
          <w:sz w:val="28"/>
          <w:szCs w:val="28"/>
        </w:rPr>
        <w:t>Д</w:t>
      </w:r>
      <w:r w:rsidRPr="003F2E25">
        <w:rPr>
          <w:rFonts w:ascii="Times New Roman" w:hAnsi="Times New Roman" w:cs="Times New Roman"/>
          <w:sz w:val="28"/>
          <w:szCs w:val="28"/>
        </w:rPr>
        <w:t>ополнительного образования детей Детск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F2E25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2E25">
        <w:rPr>
          <w:rFonts w:ascii="Times New Roman" w:hAnsi="Times New Roman" w:cs="Times New Roman"/>
          <w:sz w:val="28"/>
          <w:szCs w:val="28"/>
        </w:rPr>
        <w:t xml:space="preserve"> искусств с. </w:t>
      </w:r>
      <w:proofErr w:type="spellStart"/>
      <w:r w:rsidRPr="003F2E2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3F2E25">
        <w:rPr>
          <w:rFonts w:ascii="Times New Roman" w:hAnsi="Times New Roman" w:cs="Times New Roman"/>
          <w:sz w:val="28"/>
          <w:szCs w:val="28"/>
        </w:rPr>
        <w:t xml:space="preserve"> Еткульского района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52421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24DFB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DFB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924DFB" w:rsidRPr="001701BC">
        <w:rPr>
          <w:rFonts w:ascii="Times New Roman" w:hAnsi="Times New Roman" w:cs="Times New Roman"/>
          <w:sz w:val="28"/>
          <w:szCs w:val="28"/>
        </w:rPr>
        <w:t xml:space="preserve">создана для осуществления </w:t>
      </w:r>
      <w:r w:rsidR="00924DFB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детей, </w:t>
      </w:r>
      <w:r w:rsidR="00924DFB" w:rsidRPr="001701BC">
        <w:rPr>
          <w:rFonts w:ascii="Times New Roman" w:hAnsi="Times New Roman" w:cs="Times New Roman"/>
          <w:sz w:val="28"/>
          <w:szCs w:val="28"/>
        </w:rPr>
        <w:t xml:space="preserve">подростков </w:t>
      </w:r>
      <w:r w:rsidR="00924DFB">
        <w:rPr>
          <w:rFonts w:ascii="Times New Roman" w:hAnsi="Times New Roman" w:cs="Times New Roman"/>
          <w:sz w:val="28"/>
          <w:szCs w:val="28"/>
        </w:rPr>
        <w:t>и юношества по дополнительным общеобразовательным предпрофессиональным программам в области искусств и дополнительным общеобразовательным общеразвивающим программам</w:t>
      </w:r>
      <w:r w:rsidR="00924DFB" w:rsidRPr="001701BC">
        <w:rPr>
          <w:rFonts w:ascii="Times New Roman" w:hAnsi="Times New Roman" w:cs="Times New Roman"/>
          <w:sz w:val="28"/>
          <w:szCs w:val="28"/>
        </w:rPr>
        <w:t>.</w:t>
      </w:r>
      <w:r w:rsidR="00FC2B1B">
        <w:rPr>
          <w:rFonts w:ascii="Times New Roman" w:hAnsi="Times New Roman" w:cs="Times New Roman"/>
          <w:sz w:val="28"/>
          <w:szCs w:val="28"/>
        </w:rPr>
        <w:t xml:space="preserve"> Основными задачами школы являются: обеспечение необходимых условий для личностного развития, предпрофессиональной подготовки, развития творческих способностей детей в возрасте до 18 лет в области музыкально-художественного образования и эстетического</w:t>
      </w:r>
      <w:r w:rsidR="00BA4EE6">
        <w:rPr>
          <w:rFonts w:ascii="Times New Roman" w:hAnsi="Times New Roman" w:cs="Times New Roman"/>
          <w:sz w:val="28"/>
          <w:szCs w:val="28"/>
        </w:rPr>
        <w:t xml:space="preserve"> </w:t>
      </w:r>
      <w:r w:rsidR="00FC2B1B">
        <w:rPr>
          <w:rFonts w:ascii="Times New Roman" w:hAnsi="Times New Roman" w:cs="Times New Roman"/>
          <w:sz w:val="28"/>
          <w:szCs w:val="28"/>
        </w:rPr>
        <w:t>воспитания.</w:t>
      </w:r>
      <w:r w:rsidR="00BA4EE6">
        <w:rPr>
          <w:rFonts w:ascii="Times New Roman" w:hAnsi="Times New Roman" w:cs="Times New Roman"/>
          <w:sz w:val="28"/>
          <w:szCs w:val="28"/>
        </w:rPr>
        <w:t xml:space="preserve"> </w:t>
      </w:r>
      <w:r w:rsidR="00924DFB" w:rsidRPr="00F5708D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по образовательным программам, указанным в приложении, серия </w:t>
      </w:r>
      <w:r w:rsidR="00FC2B1B">
        <w:rPr>
          <w:rFonts w:ascii="Times New Roman" w:hAnsi="Times New Roman" w:cs="Times New Roman"/>
          <w:sz w:val="28"/>
          <w:szCs w:val="28"/>
        </w:rPr>
        <w:t>74ПО1</w:t>
      </w:r>
      <w:r w:rsidR="00924DFB">
        <w:rPr>
          <w:rFonts w:ascii="Times New Roman" w:hAnsi="Times New Roman" w:cs="Times New Roman"/>
          <w:sz w:val="28"/>
          <w:szCs w:val="28"/>
        </w:rPr>
        <w:t xml:space="preserve">  №</w:t>
      </w:r>
      <w:r w:rsidR="00FC2B1B">
        <w:rPr>
          <w:rFonts w:ascii="Times New Roman" w:hAnsi="Times New Roman" w:cs="Times New Roman"/>
          <w:sz w:val="28"/>
          <w:szCs w:val="28"/>
        </w:rPr>
        <w:t>0003147</w:t>
      </w:r>
      <w:r w:rsidR="00924DFB" w:rsidRPr="00F5708D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 Челябинской области </w:t>
      </w:r>
      <w:r w:rsidR="00FC2B1B">
        <w:rPr>
          <w:rFonts w:ascii="Times New Roman" w:hAnsi="Times New Roman" w:cs="Times New Roman"/>
          <w:sz w:val="28"/>
          <w:szCs w:val="28"/>
        </w:rPr>
        <w:t>12</w:t>
      </w:r>
      <w:r w:rsidR="00924DFB" w:rsidRPr="00F5708D">
        <w:rPr>
          <w:rFonts w:ascii="Times New Roman" w:hAnsi="Times New Roman" w:cs="Times New Roman"/>
          <w:sz w:val="28"/>
          <w:szCs w:val="28"/>
        </w:rPr>
        <w:t>.</w:t>
      </w:r>
      <w:r w:rsidR="00FC2B1B">
        <w:rPr>
          <w:rFonts w:ascii="Times New Roman" w:hAnsi="Times New Roman" w:cs="Times New Roman"/>
          <w:sz w:val="28"/>
          <w:szCs w:val="28"/>
        </w:rPr>
        <w:t>12</w:t>
      </w:r>
      <w:r w:rsidR="00924DFB" w:rsidRPr="00F5708D">
        <w:rPr>
          <w:rFonts w:ascii="Times New Roman" w:hAnsi="Times New Roman" w:cs="Times New Roman"/>
          <w:sz w:val="28"/>
          <w:szCs w:val="28"/>
        </w:rPr>
        <w:t>.20</w:t>
      </w:r>
      <w:r w:rsidR="00FC2B1B">
        <w:rPr>
          <w:rFonts w:ascii="Times New Roman" w:hAnsi="Times New Roman" w:cs="Times New Roman"/>
          <w:sz w:val="28"/>
          <w:szCs w:val="28"/>
        </w:rPr>
        <w:t>14</w:t>
      </w:r>
      <w:r w:rsidR="00924DFB" w:rsidRPr="00F5708D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Start"/>
      <w:r w:rsidR="00924DFB" w:rsidRPr="00F5708D">
        <w:rPr>
          <w:rFonts w:ascii="Times New Roman" w:hAnsi="Times New Roman" w:cs="Times New Roman"/>
          <w:sz w:val="28"/>
          <w:szCs w:val="28"/>
        </w:rPr>
        <w:t>регистрационный</w:t>
      </w:r>
      <w:proofErr w:type="gramEnd"/>
      <w:r w:rsidR="00924DFB" w:rsidRPr="00F5708D">
        <w:rPr>
          <w:rFonts w:ascii="Times New Roman" w:hAnsi="Times New Roman" w:cs="Times New Roman"/>
          <w:sz w:val="28"/>
          <w:szCs w:val="28"/>
        </w:rPr>
        <w:t xml:space="preserve"> № </w:t>
      </w:r>
      <w:r w:rsidR="00FC2B1B">
        <w:rPr>
          <w:rFonts w:ascii="Times New Roman" w:hAnsi="Times New Roman" w:cs="Times New Roman"/>
          <w:sz w:val="28"/>
          <w:szCs w:val="28"/>
        </w:rPr>
        <w:t>03-Л-1112</w:t>
      </w:r>
      <w:r w:rsidR="00924DFB" w:rsidRPr="00F5708D">
        <w:rPr>
          <w:rFonts w:ascii="Times New Roman" w:hAnsi="Times New Roman" w:cs="Times New Roman"/>
          <w:sz w:val="28"/>
          <w:szCs w:val="28"/>
        </w:rPr>
        <w:t>.</w:t>
      </w:r>
    </w:p>
    <w:p w:rsidR="00FC2B1B" w:rsidRDefault="00FC2B1B" w:rsidP="00FC2B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организацией, </w:t>
      </w:r>
      <w:r w:rsidR="00BA4EE6">
        <w:rPr>
          <w:rFonts w:ascii="Times New Roman" w:hAnsi="Times New Roman" w:cs="Times New Roman"/>
          <w:sz w:val="28"/>
          <w:szCs w:val="28"/>
        </w:rPr>
        <w:t xml:space="preserve">не имеющей в качестве основной цели своей деятельности извлечение прибыли, не распределяет полученную прибыль между участниками (учредителями), а направляет ее на уставные цели.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B4" w:rsidRPr="00E8615F" w:rsidRDefault="00FC2B1B" w:rsidP="00FC2B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2D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90B8E">
        <w:rPr>
          <w:rFonts w:ascii="Times New Roman" w:hAnsi="Times New Roman" w:cs="Times New Roman"/>
          <w:sz w:val="28"/>
          <w:szCs w:val="28"/>
        </w:rPr>
        <w:t>является администрация Еткульского муниципального района. Функции и полномочия собственника имущества осуществляет Комитет по управлению имуществом и земельным отношениям администрации Еткульского муниципального района</w:t>
      </w:r>
      <w:r w:rsidR="00BA4EE6">
        <w:rPr>
          <w:rFonts w:ascii="Times New Roman" w:hAnsi="Times New Roman" w:cs="Times New Roman"/>
          <w:sz w:val="28"/>
          <w:szCs w:val="28"/>
        </w:rPr>
        <w:t>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 «О бухгалтерском учете», п. 6  </w:t>
      </w:r>
      <w:r w:rsidR="00E04964">
        <w:rPr>
          <w:rFonts w:ascii="Times New Roman" w:hAnsi="Times New Roman" w:cs="Times New Roman"/>
          <w:sz w:val="28"/>
          <w:szCs w:val="28"/>
        </w:rPr>
        <w:t>П</w:t>
      </w:r>
      <w:r w:rsidRPr="007A4BC9">
        <w:rPr>
          <w:rFonts w:ascii="Times New Roman" w:hAnsi="Times New Roman" w:cs="Times New Roman"/>
          <w:sz w:val="28"/>
          <w:szCs w:val="28"/>
        </w:rPr>
        <w:t xml:space="preserve">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 политика должна быть сформирована на каждое учреждение. Учетная политика  для целей бюджетного учета в </w:t>
      </w:r>
      <w:r w:rsidR="00BA4EE6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EE6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BA4EE6"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>на 2014, 2015 гг.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BA4EE6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4EE6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Pr="007A4BC9">
        <w:rPr>
          <w:rFonts w:ascii="Times New Roman" w:hAnsi="Times New Roman" w:cs="Times New Roman"/>
          <w:sz w:val="28"/>
          <w:szCs w:val="28"/>
        </w:rPr>
        <w:t xml:space="preserve">  от </w:t>
      </w:r>
      <w:r w:rsidR="00BA4EE6">
        <w:rPr>
          <w:rFonts w:ascii="Times New Roman" w:hAnsi="Times New Roman" w:cs="Times New Roman"/>
          <w:sz w:val="28"/>
          <w:szCs w:val="28"/>
        </w:rPr>
        <w:t>05</w:t>
      </w:r>
      <w:r w:rsidRPr="007A4BC9">
        <w:rPr>
          <w:rFonts w:ascii="Times New Roman" w:hAnsi="Times New Roman" w:cs="Times New Roman"/>
          <w:sz w:val="28"/>
          <w:szCs w:val="28"/>
        </w:rPr>
        <w:t>.</w:t>
      </w:r>
      <w:r w:rsidR="00BA4EE6">
        <w:rPr>
          <w:rFonts w:ascii="Times New Roman" w:hAnsi="Times New Roman" w:cs="Times New Roman"/>
          <w:sz w:val="28"/>
          <w:szCs w:val="28"/>
        </w:rPr>
        <w:t>02</w:t>
      </w:r>
      <w:r w:rsidRPr="007A4BC9">
        <w:rPr>
          <w:rFonts w:ascii="Times New Roman" w:hAnsi="Times New Roman" w:cs="Times New Roman"/>
          <w:sz w:val="28"/>
          <w:szCs w:val="28"/>
        </w:rPr>
        <w:t>.201</w:t>
      </w:r>
      <w:r w:rsidR="00BA4EE6">
        <w:rPr>
          <w:rFonts w:ascii="Times New Roman" w:hAnsi="Times New Roman" w:cs="Times New Roman"/>
          <w:sz w:val="28"/>
          <w:szCs w:val="28"/>
        </w:rPr>
        <w:t>4</w:t>
      </w:r>
      <w:r w:rsidRPr="007A4BC9">
        <w:rPr>
          <w:rFonts w:ascii="Times New Roman" w:hAnsi="Times New Roman" w:cs="Times New Roman"/>
          <w:sz w:val="28"/>
          <w:szCs w:val="28"/>
        </w:rPr>
        <w:t xml:space="preserve"> № </w:t>
      </w:r>
      <w:r w:rsidR="00BA4EE6">
        <w:rPr>
          <w:rFonts w:ascii="Times New Roman" w:hAnsi="Times New Roman" w:cs="Times New Roman"/>
          <w:sz w:val="28"/>
          <w:szCs w:val="28"/>
        </w:rPr>
        <w:t>47</w:t>
      </w:r>
      <w:r w:rsidR="00DB5AA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DB5A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BA4EE6">
        <w:rPr>
          <w:rFonts w:ascii="Times New Roman" w:hAnsi="Times New Roman" w:cs="Times New Roman"/>
          <w:sz w:val="28"/>
          <w:szCs w:val="28"/>
        </w:rPr>
        <w:t>12</w:t>
      </w:r>
      <w:r w:rsidRPr="007A4BC9">
        <w:rPr>
          <w:rFonts w:ascii="Times New Roman" w:hAnsi="Times New Roman" w:cs="Times New Roman"/>
          <w:sz w:val="28"/>
          <w:szCs w:val="28"/>
        </w:rPr>
        <w:t>.</w:t>
      </w:r>
      <w:r w:rsidR="00BA4EE6">
        <w:rPr>
          <w:rFonts w:ascii="Times New Roman" w:hAnsi="Times New Roman" w:cs="Times New Roman"/>
          <w:sz w:val="28"/>
          <w:szCs w:val="28"/>
        </w:rPr>
        <w:t>01</w:t>
      </w:r>
      <w:r w:rsidRPr="007A4BC9">
        <w:rPr>
          <w:rFonts w:ascii="Times New Roman" w:hAnsi="Times New Roman" w:cs="Times New Roman"/>
          <w:sz w:val="28"/>
          <w:szCs w:val="28"/>
        </w:rPr>
        <w:t>.201</w:t>
      </w:r>
      <w:r w:rsidR="00BA4EE6">
        <w:rPr>
          <w:rFonts w:ascii="Times New Roman" w:hAnsi="Times New Roman" w:cs="Times New Roman"/>
          <w:sz w:val="28"/>
          <w:szCs w:val="28"/>
        </w:rPr>
        <w:t>5</w:t>
      </w:r>
      <w:r w:rsidRPr="007A4BC9">
        <w:rPr>
          <w:rFonts w:ascii="Times New Roman" w:hAnsi="Times New Roman" w:cs="Times New Roman"/>
          <w:sz w:val="28"/>
          <w:szCs w:val="28"/>
        </w:rPr>
        <w:t xml:space="preserve"> № </w:t>
      </w:r>
      <w:r w:rsidR="00BA4EE6">
        <w:rPr>
          <w:rFonts w:ascii="Times New Roman" w:hAnsi="Times New Roman" w:cs="Times New Roman"/>
          <w:sz w:val="28"/>
          <w:szCs w:val="28"/>
        </w:rPr>
        <w:t>28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4157E7" w:rsidRPr="00E8615F" w:rsidRDefault="004157E7" w:rsidP="007A4BC9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A7E21" w:rsidRPr="008A7E21" w:rsidRDefault="002D2470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lastRenderedPageBreak/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</w:t>
      </w:r>
      <w:r w:rsidR="006C46C5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6C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5287" w:rsidRPr="00E8615F" w:rsidRDefault="00B45287" w:rsidP="008A7E2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251D" w:rsidRDefault="00B05BF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</w:t>
      </w:r>
      <w:r w:rsidR="006C46C5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6C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38251D" w:rsidRPr="0038251D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84C93">
        <w:rPr>
          <w:rFonts w:ascii="Times New Roman" w:hAnsi="Times New Roman" w:cs="Times New Roman"/>
          <w:sz w:val="28"/>
          <w:szCs w:val="28"/>
        </w:rPr>
        <w:t>8</w:t>
      </w:r>
      <w:r w:rsidRPr="00B05BFA">
        <w:rPr>
          <w:rFonts w:ascii="Times New Roman" w:hAnsi="Times New Roman" w:cs="Times New Roman"/>
          <w:sz w:val="28"/>
          <w:szCs w:val="28"/>
        </w:rPr>
        <w:t xml:space="preserve"> договоров на сумму </w:t>
      </w:r>
      <w:r w:rsidR="00B84C93">
        <w:rPr>
          <w:rFonts w:ascii="Times New Roman" w:hAnsi="Times New Roman" w:cs="Times New Roman"/>
          <w:sz w:val="28"/>
          <w:szCs w:val="28"/>
        </w:rPr>
        <w:t>210,1</w:t>
      </w:r>
      <w:r w:rsidRPr="001C4540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тыс. руб</w:t>
      </w:r>
      <w:r w:rsidR="00AD1020">
        <w:rPr>
          <w:rFonts w:ascii="Times New Roman" w:hAnsi="Times New Roman" w:cs="Times New Roman"/>
          <w:sz w:val="28"/>
          <w:szCs w:val="28"/>
        </w:rPr>
        <w:t>лей</w:t>
      </w:r>
      <w:r w:rsidRPr="00B05BFA">
        <w:rPr>
          <w:rFonts w:ascii="Times New Roman" w:hAnsi="Times New Roman" w:cs="Times New Roman"/>
          <w:sz w:val="28"/>
          <w:szCs w:val="28"/>
        </w:rPr>
        <w:t>, исполнение которых осуществ</w:t>
      </w:r>
      <w:r w:rsidR="00AD1020">
        <w:rPr>
          <w:rFonts w:ascii="Times New Roman" w:hAnsi="Times New Roman" w:cs="Times New Roman"/>
          <w:sz w:val="28"/>
          <w:szCs w:val="28"/>
        </w:rPr>
        <w:t>ля</w:t>
      </w:r>
      <w:r w:rsidRPr="00B05BFA">
        <w:rPr>
          <w:rFonts w:ascii="Times New Roman" w:hAnsi="Times New Roman" w:cs="Times New Roman"/>
          <w:sz w:val="28"/>
          <w:szCs w:val="28"/>
        </w:rPr>
        <w:t>л</w:t>
      </w:r>
      <w:r w:rsidR="00AD1020">
        <w:rPr>
          <w:rFonts w:ascii="Times New Roman" w:hAnsi="Times New Roman" w:cs="Times New Roman"/>
          <w:sz w:val="28"/>
          <w:szCs w:val="28"/>
        </w:rPr>
        <w:t>ось</w:t>
      </w:r>
      <w:r w:rsidRPr="00B05BFA">
        <w:rPr>
          <w:rFonts w:ascii="Times New Roman" w:hAnsi="Times New Roman" w:cs="Times New Roman"/>
          <w:sz w:val="28"/>
          <w:szCs w:val="28"/>
        </w:rPr>
        <w:t xml:space="preserve"> в течение 2014 года. </w:t>
      </w:r>
    </w:p>
    <w:p w:rsidR="008715AF" w:rsidRDefault="00B05B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5BFA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6C46C5">
        <w:rPr>
          <w:rFonts w:ascii="Times New Roman" w:hAnsi="Times New Roman" w:cs="Times New Roman"/>
          <w:sz w:val="28"/>
          <w:szCs w:val="28"/>
        </w:rPr>
        <w:t>МБОУК ДОД ДШИ с.</w:t>
      </w:r>
      <w:r w:rsidR="00632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46C5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Pr="00B05BFA">
        <w:rPr>
          <w:rFonts w:ascii="Times New Roman" w:hAnsi="Times New Roman" w:cs="Times New Roman"/>
          <w:sz w:val="28"/>
          <w:szCs w:val="28"/>
        </w:rPr>
        <w:t>заключ</w:t>
      </w:r>
      <w:r w:rsidR="00B250FA">
        <w:rPr>
          <w:rFonts w:ascii="Times New Roman" w:hAnsi="Times New Roman" w:cs="Times New Roman"/>
          <w:sz w:val="28"/>
          <w:szCs w:val="28"/>
        </w:rPr>
        <w:t>ило</w:t>
      </w:r>
      <w:r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84C93">
        <w:rPr>
          <w:rFonts w:ascii="Times New Roman" w:hAnsi="Times New Roman" w:cs="Times New Roman"/>
          <w:sz w:val="28"/>
          <w:szCs w:val="28"/>
        </w:rPr>
        <w:t>1</w:t>
      </w:r>
      <w:r w:rsidR="004F18A0">
        <w:rPr>
          <w:rFonts w:ascii="Times New Roman" w:hAnsi="Times New Roman" w:cs="Times New Roman"/>
          <w:sz w:val="28"/>
          <w:szCs w:val="28"/>
        </w:rPr>
        <w:t>8</w:t>
      </w:r>
      <w:r w:rsidR="00A52779">
        <w:rPr>
          <w:rFonts w:ascii="Times New Roman" w:hAnsi="Times New Roman" w:cs="Times New Roman"/>
          <w:sz w:val="28"/>
          <w:szCs w:val="28"/>
        </w:rPr>
        <w:t xml:space="preserve"> </w:t>
      </w:r>
      <w:r w:rsidR="00B250FA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F14411">
        <w:rPr>
          <w:rFonts w:ascii="Times New Roman" w:hAnsi="Times New Roman" w:cs="Times New Roman"/>
          <w:sz w:val="28"/>
          <w:szCs w:val="28"/>
        </w:rPr>
        <w:t>и</w:t>
      </w:r>
      <w:r w:rsidR="00F14411" w:rsidRPr="00861169">
        <w:rPr>
          <w:rFonts w:ascii="Times New Roman" w:hAnsi="Times New Roman" w:cs="Times New Roman"/>
          <w:sz w:val="28"/>
          <w:szCs w:val="28"/>
        </w:rPr>
        <w:t xml:space="preserve"> </w:t>
      </w:r>
      <w:r w:rsidR="00F14411" w:rsidRPr="00B05BFA">
        <w:rPr>
          <w:rFonts w:ascii="Times New Roman" w:hAnsi="Times New Roman" w:cs="Times New Roman"/>
          <w:sz w:val="28"/>
          <w:szCs w:val="28"/>
        </w:rPr>
        <w:t>муниципальны</w:t>
      </w:r>
      <w:r w:rsidR="00F14411">
        <w:rPr>
          <w:rFonts w:ascii="Times New Roman" w:hAnsi="Times New Roman" w:cs="Times New Roman"/>
          <w:sz w:val="28"/>
          <w:szCs w:val="28"/>
        </w:rPr>
        <w:t xml:space="preserve">х </w:t>
      </w:r>
      <w:r w:rsidR="00F14411" w:rsidRPr="00B05BFA">
        <w:rPr>
          <w:rFonts w:ascii="Times New Roman" w:hAnsi="Times New Roman" w:cs="Times New Roman"/>
          <w:sz w:val="28"/>
          <w:szCs w:val="28"/>
        </w:rPr>
        <w:t>контракт</w:t>
      </w:r>
      <w:r w:rsidR="00F14411">
        <w:rPr>
          <w:rFonts w:ascii="Times New Roman" w:hAnsi="Times New Roman" w:cs="Times New Roman"/>
          <w:sz w:val="28"/>
          <w:szCs w:val="28"/>
        </w:rPr>
        <w:t xml:space="preserve">ов с единственным поставщиком </w:t>
      </w:r>
      <w:r w:rsidRPr="00B05BFA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F18A0">
        <w:rPr>
          <w:rFonts w:ascii="Times New Roman" w:hAnsi="Times New Roman" w:cs="Times New Roman"/>
          <w:sz w:val="28"/>
          <w:szCs w:val="28"/>
        </w:rPr>
        <w:t>195,4</w:t>
      </w:r>
      <w:r w:rsidRPr="00B05BFA">
        <w:rPr>
          <w:rFonts w:ascii="Times New Roman" w:hAnsi="Times New Roman" w:cs="Times New Roman"/>
          <w:sz w:val="28"/>
          <w:szCs w:val="28"/>
        </w:rPr>
        <w:t xml:space="preserve"> тыс.</w:t>
      </w:r>
      <w:r w:rsidR="00AD102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A606C">
        <w:rPr>
          <w:rFonts w:ascii="Times New Roman" w:hAnsi="Times New Roman" w:cs="Times New Roman"/>
          <w:sz w:val="28"/>
          <w:szCs w:val="28"/>
        </w:rPr>
        <w:t xml:space="preserve">,  </w:t>
      </w:r>
      <w:r w:rsidR="00B00399">
        <w:rPr>
          <w:rFonts w:ascii="Times New Roman" w:hAnsi="Times New Roman" w:cs="Times New Roman"/>
          <w:sz w:val="28"/>
          <w:szCs w:val="28"/>
        </w:rPr>
        <w:t>в том числе</w:t>
      </w:r>
      <w:r w:rsidR="00B250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>3</w:t>
      </w:r>
      <w:r w:rsidR="00B250F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6328C6">
        <w:rPr>
          <w:rFonts w:ascii="Times New Roman" w:hAnsi="Times New Roman" w:cs="Times New Roman"/>
          <w:sz w:val="28"/>
          <w:szCs w:val="28"/>
        </w:rPr>
        <w:t>а</w:t>
      </w:r>
      <w:r w:rsidR="00B250FA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4F18A0">
        <w:rPr>
          <w:rFonts w:ascii="Times New Roman" w:hAnsi="Times New Roman" w:cs="Times New Roman"/>
          <w:sz w:val="28"/>
          <w:szCs w:val="28"/>
        </w:rPr>
        <w:t>34,3</w:t>
      </w:r>
      <w:r w:rsidR="00B250F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05BFA">
        <w:rPr>
          <w:rFonts w:ascii="Times New Roman" w:hAnsi="Times New Roman" w:cs="Times New Roman"/>
          <w:sz w:val="28"/>
          <w:szCs w:val="28"/>
        </w:rPr>
        <w:t xml:space="preserve"> исполнение которых будет осуществляться в 2015 году.  </w:t>
      </w:r>
    </w:p>
    <w:p w:rsidR="00B05BFA" w:rsidRDefault="00B250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01.01.2015 по 3</w:t>
      </w:r>
      <w:r w:rsidR="00B003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F18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B05BFA">
        <w:rPr>
          <w:rFonts w:ascii="Times New Roman" w:hAnsi="Times New Roman" w:cs="Times New Roman"/>
          <w:sz w:val="28"/>
          <w:szCs w:val="28"/>
        </w:rPr>
        <w:t>заключен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4F18A0">
        <w:rPr>
          <w:rFonts w:ascii="Times New Roman" w:hAnsi="Times New Roman" w:cs="Times New Roman"/>
          <w:sz w:val="28"/>
          <w:szCs w:val="28"/>
        </w:rPr>
        <w:t>20</w:t>
      </w:r>
      <w:r w:rsidR="00B05BFA" w:rsidRPr="00B05BFA">
        <w:rPr>
          <w:rFonts w:ascii="Times New Roman" w:hAnsi="Times New Roman" w:cs="Times New Roman"/>
          <w:sz w:val="28"/>
          <w:szCs w:val="28"/>
        </w:rPr>
        <w:t xml:space="preserve"> </w:t>
      </w:r>
      <w:r w:rsidR="00B00399">
        <w:rPr>
          <w:rFonts w:ascii="Times New Roman" w:hAnsi="Times New Roman" w:cs="Times New Roman"/>
          <w:sz w:val="28"/>
          <w:szCs w:val="28"/>
        </w:rPr>
        <w:t>договоров</w:t>
      </w:r>
      <w:r w:rsidR="00861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F18A0">
        <w:rPr>
          <w:rFonts w:ascii="Times New Roman" w:hAnsi="Times New Roman" w:cs="Times New Roman"/>
          <w:sz w:val="28"/>
          <w:szCs w:val="28"/>
        </w:rPr>
        <w:t>249,1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E7C6D" w:rsidRDefault="00AE7C6D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7C6D" w:rsidRDefault="00AE7C6D" w:rsidP="00AE7C6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90B8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 xml:space="preserve"> при проверке договора № 122</w:t>
      </w:r>
      <w:r w:rsidR="00582C80">
        <w:rPr>
          <w:rFonts w:ascii="Times New Roman" w:hAnsi="Times New Roman" w:cs="Times New Roman"/>
          <w:sz w:val="28"/>
          <w:szCs w:val="28"/>
        </w:rPr>
        <w:t xml:space="preserve"> от 12.12.2014 г.</w:t>
      </w:r>
      <w:r>
        <w:rPr>
          <w:rFonts w:ascii="Times New Roman" w:hAnsi="Times New Roman" w:cs="Times New Roman"/>
          <w:sz w:val="28"/>
          <w:szCs w:val="28"/>
        </w:rPr>
        <w:t>, предметом которого является  поставка музыкальных инструментов на сумму 75,2 тыс. рублей, выявлено следующее. По данному договору 12.12.2014 г. выставлен счет – фактура, который оплачен 26.12.2014 г. Из текста договора следует, что данный договор действует до 31.12.2014 г.,</w:t>
      </w:r>
      <w:r w:rsidR="0052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товарная накладная</w:t>
      </w:r>
      <w:r w:rsidR="00525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поставку музыкальных инструментов от 25.03.2015 г. Однако, МБОУК ДОД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оелга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применило меры ответственности к поставщику, который нарушил сроки испо</w:t>
      </w:r>
      <w:r w:rsidR="00AD1020">
        <w:rPr>
          <w:rFonts w:ascii="Times New Roman" w:hAnsi="Times New Roman" w:cs="Times New Roman"/>
          <w:sz w:val="28"/>
          <w:szCs w:val="28"/>
        </w:rPr>
        <w:t xml:space="preserve">лнения контракта, хотя </w:t>
      </w:r>
      <w:r w:rsidR="00923F6C">
        <w:rPr>
          <w:rFonts w:ascii="Times New Roman" w:hAnsi="Times New Roman" w:cs="Times New Roman"/>
          <w:sz w:val="28"/>
          <w:szCs w:val="28"/>
        </w:rPr>
        <w:t xml:space="preserve">в </w:t>
      </w:r>
      <w:r w:rsidR="00670C75">
        <w:rPr>
          <w:rFonts w:ascii="Times New Roman" w:hAnsi="Times New Roman" w:cs="Times New Roman"/>
          <w:sz w:val="28"/>
          <w:szCs w:val="28"/>
        </w:rPr>
        <w:t>под</w:t>
      </w:r>
      <w:r w:rsidR="00923F6C">
        <w:rPr>
          <w:rFonts w:ascii="Times New Roman" w:hAnsi="Times New Roman" w:cs="Times New Roman"/>
          <w:sz w:val="28"/>
          <w:szCs w:val="28"/>
        </w:rPr>
        <w:t>пункте 5.1</w:t>
      </w:r>
      <w:r w:rsidR="00AD1020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923F6C">
        <w:rPr>
          <w:rFonts w:ascii="Times New Roman" w:hAnsi="Times New Roman" w:cs="Times New Roman"/>
          <w:sz w:val="28"/>
          <w:szCs w:val="28"/>
        </w:rPr>
        <w:t>а</w:t>
      </w:r>
      <w:r w:rsidR="00AD1020">
        <w:rPr>
          <w:rFonts w:ascii="Times New Roman" w:hAnsi="Times New Roman" w:cs="Times New Roman"/>
          <w:sz w:val="28"/>
          <w:szCs w:val="28"/>
        </w:rPr>
        <w:t xml:space="preserve"> </w:t>
      </w:r>
      <w:r w:rsidR="00AF66FE">
        <w:rPr>
          <w:rFonts w:ascii="Times New Roman" w:hAnsi="Times New Roman" w:cs="Times New Roman"/>
          <w:sz w:val="28"/>
          <w:szCs w:val="28"/>
        </w:rPr>
        <w:t>№ 122</w:t>
      </w:r>
      <w:r w:rsidR="00AD1020">
        <w:rPr>
          <w:rFonts w:ascii="Times New Roman" w:hAnsi="Times New Roman" w:cs="Times New Roman"/>
          <w:sz w:val="28"/>
          <w:szCs w:val="28"/>
        </w:rPr>
        <w:t xml:space="preserve"> </w:t>
      </w:r>
      <w:r w:rsidR="00923F6C">
        <w:rPr>
          <w:rFonts w:ascii="Times New Roman" w:hAnsi="Times New Roman" w:cs="Times New Roman"/>
          <w:sz w:val="28"/>
          <w:szCs w:val="28"/>
        </w:rPr>
        <w:t xml:space="preserve">от 12.12.2014 г. </w:t>
      </w:r>
      <w:r w:rsidR="00AD1020">
        <w:rPr>
          <w:rFonts w:ascii="Times New Roman" w:hAnsi="Times New Roman" w:cs="Times New Roman"/>
          <w:sz w:val="28"/>
          <w:szCs w:val="28"/>
        </w:rPr>
        <w:t>за несоблюдение сроков исполнения обязатель</w:t>
      </w:r>
      <w:proofErr w:type="gramStart"/>
      <w:r w:rsidR="00AD1020">
        <w:rPr>
          <w:rFonts w:ascii="Times New Roman" w:hAnsi="Times New Roman" w:cs="Times New Roman"/>
          <w:sz w:val="28"/>
          <w:szCs w:val="28"/>
        </w:rPr>
        <w:t xml:space="preserve">ств  </w:t>
      </w:r>
      <w:r w:rsidR="00582C8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582C80">
        <w:rPr>
          <w:rFonts w:ascii="Times New Roman" w:hAnsi="Times New Roman" w:cs="Times New Roman"/>
          <w:sz w:val="28"/>
          <w:szCs w:val="28"/>
        </w:rPr>
        <w:t>едусмотрена ответственность сторон.</w:t>
      </w:r>
    </w:p>
    <w:p w:rsidR="00B00399" w:rsidRDefault="00B00399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355B" w:rsidRDefault="005F2660" w:rsidP="009121C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6870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7595C" w:rsidRPr="00F86870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Pr="00F86870">
        <w:rPr>
          <w:rFonts w:ascii="Times New Roman" w:hAnsi="Times New Roman" w:cs="Times New Roman"/>
          <w:sz w:val="28"/>
          <w:szCs w:val="28"/>
        </w:rPr>
        <w:t>проверки</w:t>
      </w:r>
      <w:r w:rsidR="005F0714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F8687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706D" w:rsidRPr="0002652F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="0012706D" w:rsidRPr="00F86870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B719A9" w:rsidRPr="00F86870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 проверено</w:t>
      </w:r>
      <w:r w:rsidR="0037595C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C443CC">
        <w:rPr>
          <w:rFonts w:ascii="Times New Roman" w:hAnsi="Times New Roman" w:cs="Times New Roman"/>
          <w:sz w:val="28"/>
          <w:szCs w:val="28"/>
        </w:rPr>
        <w:t>4</w:t>
      </w:r>
      <w:r w:rsidR="00B31D1F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C443CC">
        <w:rPr>
          <w:rFonts w:ascii="Times New Roman" w:hAnsi="Times New Roman" w:cs="Times New Roman"/>
          <w:sz w:val="28"/>
          <w:szCs w:val="28"/>
        </w:rPr>
        <w:t>договора</w:t>
      </w:r>
      <w:r w:rsidR="0037595C" w:rsidRPr="00F86870">
        <w:rPr>
          <w:rFonts w:ascii="Times New Roman" w:hAnsi="Times New Roman" w:cs="Times New Roman"/>
          <w:sz w:val="28"/>
          <w:szCs w:val="28"/>
        </w:rPr>
        <w:t xml:space="preserve">, </w:t>
      </w:r>
      <w:r w:rsidR="00FC6FFD" w:rsidRPr="00F86870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6328C6" w:rsidRPr="00F86870">
        <w:rPr>
          <w:rFonts w:ascii="Times New Roman" w:hAnsi="Times New Roman" w:cs="Times New Roman"/>
          <w:sz w:val="28"/>
          <w:szCs w:val="28"/>
        </w:rPr>
        <w:t xml:space="preserve">МБОУК ДОД ДШИ с. </w:t>
      </w:r>
      <w:proofErr w:type="spellStart"/>
      <w:r w:rsidR="006328C6" w:rsidRPr="00F86870">
        <w:rPr>
          <w:rFonts w:ascii="Times New Roman" w:hAnsi="Times New Roman" w:cs="Times New Roman"/>
          <w:sz w:val="28"/>
          <w:szCs w:val="28"/>
        </w:rPr>
        <w:t>Коелга</w:t>
      </w:r>
      <w:proofErr w:type="spellEnd"/>
      <w:r w:rsidR="0073614F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FC6FFD" w:rsidRPr="00F86870">
        <w:rPr>
          <w:rFonts w:ascii="Times New Roman" w:hAnsi="Times New Roman" w:cs="Times New Roman"/>
          <w:sz w:val="28"/>
          <w:szCs w:val="28"/>
        </w:rPr>
        <w:t>за период с 01.01.2014</w:t>
      </w:r>
      <w:r w:rsidR="00EC6DB3" w:rsidRPr="00F86870">
        <w:rPr>
          <w:rFonts w:ascii="Times New Roman" w:hAnsi="Times New Roman" w:cs="Times New Roman"/>
          <w:sz w:val="28"/>
          <w:szCs w:val="28"/>
        </w:rPr>
        <w:t xml:space="preserve"> г.</w:t>
      </w:r>
      <w:r w:rsidR="00FC6FFD" w:rsidRPr="00F86870">
        <w:rPr>
          <w:rFonts w:ascii="Times New Roman" w:hAnsi="Times New Roman" w:cs="Times New Roman"/>
          <w:sz w:val="28"/>
          <w:szCs w:val="28"/>
        </w:rPr>
        <w:t xml:space="preserve"> по </w:t>
      </w:r>
      <w:r w:rsidR="0073614F" w:rsidRPr="00F86870">
        <w:rPr>
          <w:rFonts w:ascii="Times New Roman" w:hAnsi="Times New Roman" w:cs="Times New Roman"/>
          <w:sz w:val="28"/>
          <w:szCs w:val="28"/>
        </w:rPr>
        <w:t>3</w:t>
      </w:r>
      <w:r w:rsidR="0029355B" w:rsidRPr="00F86870">
        <w:rPr>
          <w:rFonts w:ascii="Times New Roman" w:hAnsi="Times New Roman" w:cs="Times New Roman"/>
          <w:sz w:val="28"/>
          <w:szCs w:val="28"/>
        </w:rPr>
        <w:t>0</w:t>
      </w:r>
      <w:r w:rsidR="00FC6FFD" w:rsidRPr="00F86870">
        <w:rPr>
          <w:rFonts w:ascii="Times New Roman" w:hAnsi="Times New Roman" w:cs="Times New Roman"/>
          <w:sz w:val="28"/>
          <w:szCs w:val="28"/>
        </w:rPr>
        <w:t>.</w:t>
      </w:r>
      <w:r w:rsidR="0037595C" w:rsidRPr="00F86870">
        <w:rPr>
          <w:rFonts w:ascii="Times New Roman" w:hAnsi="Times New Roman" w:cs="Times New Roman"/>
          <w:sz w:val="28"/>
          <w:szCs w:val="28"/>
        </w:rPr>
        <w:t>0</w:t>
      </w:r>
      <w:r w:rsidR="00183D66" w:rsidRPr="00F86870">
        <w:rPr>
          <w:rFonts w:ascii="Times New Roman" w:hAnsi="Times New Roman" w:cs="Times New Roman"/>
          <w:sz w:val="28"/>
          <w:szCs w:val="28"/>
        </w:rPr>
        <w:t>6</w:t>
      </w:r>
      <w:r w:rsidR="00FC6FFD" w:rsidRPr="00F86870">
        <w:rPr>
          <w:rFonts w:ascii="Times New Roman" w:hAnsi="Times New Roman" w:cs="Times New Roman"/>
          <w:sz w:val="28"/>
          <w:szCs w:val="28"/>
        </w:rPr>
        <w:t>.201</w:t>
      </w:r>
      <w:r w:rsidR="0037595C" w:rsidRPr="00F86870">
        <w:rPr>
          <w:rFonts w:ascii="Times New Roman" w:hAnsi="Times New Roman" w:cs="Times New Roman"/>
          <w:sz w:val="28"/>
          <w:szCs w:val="28"/>
        </w:rPr>
        <w:t>5</w:t>
      </w:r>
      <w:r w:rsidR="00FC6FFD" w:rsidRPr="00F86870">
        <w:rPr>
          <w:rFonts w:ascii="Times New Roman" w:hAnsi="Times New Roman" w:cs="Times New Roman"/>
          <w:sz w:val="28"/>
          <w:szCs w:val="28"/>
        </w:rPr>
        <w:t xml:space="preserve"> г. </w:t>
      </w:r>
      <w:r w:rsidR="0037595C" w:rsidRPr="00F86870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31D1F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1C7E06">
        <w:rPr>
          <w:rFonts w:ascii="Times New Roman" w:hAnsi="Times New Roman" w:cs="Times New Roman"/>
          <w:sz w:val="28"/>
          <w:szCs w:val="28"/>
        </w:rPr>
        <w:t>88,9</w:t>
      </w:r>
      <w:r w:rsidR="00B31D1F" w:rsidRPr="00F8687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595C" w:rsidRPr="00F8687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95C" w:rsidRPr="00F86870">
        <w:rPr>
          <w:rFonts w:ascii="Times New Roman" w:hAnsi="Times New Roman" w:cs="Times New Roman"/>
          <w:sz w:val="28"/>
          <w:szCs w:val="28"/>
        </w:rPr>
        <w:t xml:space="preserve">  </w:t>
      </w:r>
      <w:r w:rsidR="0073614F" w:rsidRPr="00F86870">
        <w:rPr>
          <w:rFonts w:ascii="Times New Roman" w:hAnsi="Times New Roman" w:cs="Times New Roman"/>
          <w:sz w:val="28"/>
          <w:szCs w:val="28"/>
        </w:rPr>
        <w:t xml:space="preserve">По результатам проверки </w:t>
      </w:r>
      <w:r w:rsidR="009A606C" w:rsidRPr="00F86870">
        <w:rPr>
          <w:rFonts w:ascii="Times New Roman" w:hAnsi="Times New Roman" w:cs="Times New Roman"/>
          <w:sz w:val="28"/>
          <w:szCs w:val="28"/>
        </w:rPr>
        <w:t xml:space="preserve">по </w:t>
      </w:r>
      <w:r w:rsidR="003A61C4">
        <w:rPr>
          <w:rFonts w:ascii="Times New Roman" w:hAnsi="Times New Roman" w:cs="Times New Roman"/>
          <w:sz w:val="28"/>
          <w:szCs w:val="28"/>
        </w:rPr>
        <w:t>договору</w:t>
      </w:r>
      <w:r w:rsidR="009A606C" w:rsidRPr="00F86870">
        <w:rPr>
          <w:rFonts w:ascii="Times New Roman" w:hAnsi="Times New Roman" w:cs="Times New Roman"/>
          <w:sz w:val="28"/>
          <w:szCs w:val="28"/>
        </w:rPr>
        <w:t xml:space="preserve"> </w:t>
      </w:r>
      <w:r w:rsidR="00AE7C6D">
        <w:rPr>
          <w:rFonts w:ascii="Times New Roman" w:hAnsi="Times New Roman" w:cs="Times New Roman"/>
          <w:sz w:val="28"/>
          <w:szCs w:val="28"/>
        </w:rPr>
        <w:t xml:space="preserve">№ 122 от 12.12.2014 г. </w:t>
      </w:r>
      <w:r w:rsidR="0073614F" w:rsidRPr="00F86870">
        <w:rPr>
          <w:rFonts w:ascii="Times New Roman" w:hAnsi="Times New Roman" w:cs="Times New Roman"/>
          <w:sz w:val="28"/>
          <w:szCs w:val="28"/>
        </w:rPr>
        <w:t xml:space="preserve">выявлено несоответствие поставленного товара условиям </w:t>
      </w:r>
      <w:r w:rsidR="003A61C4">
        <w:rPr>
          <w:rFonts w:ascii="Times New Roman" w:hAnsi="Times New Roman" w:cs="Times New Roman"/>
          <w:sz w:val="28"/>
          <w:szCs w:val="28"/>
        </w:rPr>
        <w:t>договора</w:t>
      </w:r>
      <w:r w:rsidR="0073614F" w:rsidRPr="00F86870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1C7E06">
        <w:rPr>
          <w:rFonts w:ascii="Times New Roman" w:hAnsi="Times New Roman" w:cs="Times New Roman"/>
          <w:sz w:val="28"/>
          <w:szCs w:val="28"/>
        </w:rPr>
        <w:t>50,6</w:t>
      </w:r>
      <w:r w:rsidR="0073614F" w:rsidRPr="00F86870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6796C" w:rsidRPr="007B31B6" w:rsidRDefault="0016796C" w:rsidP="0016796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1B6">
        <w:rPr>
          <w:rFonts w:ascii="Times New Roman" w:hAnsi="Times New Roman" w:cs="Times New Roman"/>
          <w:sz w:val="28"/>
          <w:szCs w:val="28"/>
        </w:rPr>
        <w:t>В соответствии с ч.</w:t>
      </w:r>
      <w:r w:rsidR="003567A9" w:rsidRPr="007B31B6">
        <w:rPr>
          <w:rFonts w:ascii="Times New Roman" w:hAnsi="Times New Roman" w:cs="Times New Roman"/>
          <w:sz w:val="28"/>
          <w:szCs w:val="28"/>
        </w:rPr>
        <w:t xml:space="preserve"> </w:t>
      </w:r>
      <w:r w:rsidRPr="007B31B6">
        <w:rPr>
          <w:rFonts w:ascii="Times New Roman" w:hAnsi="Times New Roman" w:cs="Times New Roman"/>
          <w:sz w:val="28"/>
          <w:szCs w:val="28"/>
        </w:rPr>
        <w:t>3 ст.</w:t>
      </w:r>
      <w:r w:rsidR="003567A9" w:rsidRPr="007B31B6">
        <w:rPr>
          <w:rFonts w:ascii="Times New Roman" w:hAnsi="Times New Roman" w:cs="Times New Roman"/>
          <w:sz w:val="28"/>
          <w:szCs w:val="28"/>
        </w:rPr>
        <w:t xml:space="preserve"> </w:t>
      </w:r>
      <w:r w:rsidRPr="007B31B6">
        <w:rPr>
          <w:rFonts w:ascii="Times New Roman" w:hAnsi="Times New Roman" w:cs="Times New Roman"/>
          <w:sz w:val="28"/>
          <w:szCs w:val="28"/>
        </w:rPr>
        <w:t xml:space="preserve">94 Закона о контрактной системе для проверки предоставленных поставщиком (подрядчиком, исполнителем) результатов, предусмотренных договором, в части их соответствия условиям договора </w:t>
      </w:r>
      <w:r w:rsidRPr="007B31B6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обязано провести экспертизу. Экспертиза результатов, предусмотренных контрактом, может осуществляться учреждением своими силами, или для ее проведения могут привлекаться эксперты, экспертные организации. </w:t>
      </w:r>
    </w:p>
    <w:p w:rsidR="0016796C" w:rsidRPr="007B31B6" w:rsidRDefault="0016796C" w:rsidP="0016796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1B6">
        <w:rPr>
          <w:rFonts w:ascii="Times New Roman" w:hAnsi="Times New Roman" w:cs="Times New Roman"/>
          <w:sz w:val="28"/>
          <w:szCs w:val="28"/>
        </w:rPr>
        <w:t xml:space="preserve">Для проведения экспертизы своими силами привлекаются работники </w:t>
      </w:r>
      <w:r w:rsidR="003567A9" w:rsidRPr="007B31B6">
        <w:rPr>
          <w:rFonts w:ascii="Times New Roman" w:hAnsi="Times New Roman" w:cs="Times New Roman"/>
          <w:sz w:val="28"/>
          <w:szCs w:val="28"/>
        </w:rPr>
        <w:t xml:space="preserve">учреждения. </w:t>
      </w:r>
      <w:r w:rsidRPr="007B31B6">
        <w:rPr>
          <w:rFonts w:ascii="Times New Roman" w:hAnsi="Times New Roman" w:cs="Times New Roman"/>
          <w:sz w:val="28"/>
          <w:szCs w:val="28"/>
        </w:rPr>
        <w:t>Результаты проведения экспертизы силами учреждения оформляются в порядке, установленном его локальными правовыми актами</w:t>
      </w:r>
      <w:r w:rsidR="003567A9" w:rsidRPr="007B31B6">
        <w:rPr>
          <w:rFonts w:ascii="Times New Roman" w:hAnsi="Times New Roman" w:cs="Times New Roman"/>
          <w:sz w:val="28"/>
          <w:szCs w:val="28"/>
        </w:rPr>
        <w:t xml:space="preserve"> – </w:t>
      </w:r>
      <w:r w:rsidRPr="007B31B6">
        <w:rPr>
          <w:rFonts w:ascii="Times New Roman" w:hAnsi="Times New Roman" w:cs="Times New Roman"/>
          <w:sz w:val="28"/>
          <w:szCs w:val="28"/>
        </w:rPr>
        <w:t>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</w:p>
    <w:p w:rsidR="0016796C" w:rsidRPr="007B31B6" w:rsidRDefault="0016796C" w:rsidP="0016796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1B6">
        <w:rPr>
          <w:rFonts w:ascii="Times New Roman" w:hAnsi="Times New Roman" w:cs="Times New Roman"/>
          <w:sz w:val="28"/>
          <w:szCs w:val="28"/>
        </w:rPr>
        <w:t xml:space="preserve">В МБОУК ДОД ДШИ </w:t>
      </w:r>
      <w:proofErr w:type="spellStart"/>
      <w:r w:rsidRPr="007B31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31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1B6">
        <w:rPr>
          <w:rFonts w:ascii="Times New Roman" w:hAnsi="Times New Roman" w:cs="Times New Roman"/>
          <w:sz w:val="28"/>
          <w:szCs w:val="28"/>
        </w:rPr>
        <w:t>оелга</w:t>
      </w:r>
      <w:proofErr w:type="spellEnd"/>
      <w:r w:rsidRPr="007B31B6">
        <w:rPr>
          <w:rFonts w:ascii="Times New Roman" w:hAnsi="Times New Roman" w:cs="Times New Roman"/>
          <w:sz w:val="28"/>
          <w:szCs w:val="28"/>
        </w:rPr>
        <w:t xml:space="preserve"> локально нормативный акт о порядке проведения экспертизы и назначении ответственных за проведение внутренних экспертиз отсутствует.</w:t>
      </w:r>
    </w:p>
    <w:p w:rsidR="0016796C" w:rsidRPr="007B31B6" w:rsidRDefault="0016796C" w:rsidP="0016796C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B31B6">
        <w:rPr>
          <w:rFonts w:ascii="Times New Roman" w:hAnsi="Times New Roman" w:cs="Times New Roman"/>
          <w:sz w:val="28"/>
          <w:szCs w:val="28"/>
        </w:rPr>
        <w:t xml:space="preserve">В период с января 2014 года по июнь 2015 года приемку поставленного товара, выполненной работы (ее результатов),  оказанной услуги осуществлял директор МБОУК ДОД ДШИ </w:t>
      </w:r>
      <w:proofErr w:type="spellStart"/>
      <w:r w:rsidRPr="007B31B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B31B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B31B6">
        <w:rPr>
          <w:rFonts w:ascii="Times New Roman" w:hAnsi="Times New Roman" w:cs="Times New Roman"/>
          <w:sz w:val="28"/>
          <w:szCs w:val="28"/>
        </w:rPr>
        <w:t>оелга</w:t>
      </w:r>
      <w:proofErr w:type="spellEnd"/>
      <w:r w:rsidR="00333E4F" w:rsidRPr="007B31B6">
        <w:rPr>
          <w:rFonts w:ascii="Times New Roman" w:hAnsi="Times New Roman" w:cs="Times New Roman"/>
          <w:sz w:val="28"/>
          <w:szCs w:val="28"/>
        </w:rPr>
        <w:t>.</w:t>
      </w:r>
    </w:p>
    <w:p w:rsidR="001C7E06" w:rsidRPr="0016796C" w:rsidRDefault="001C7E06" w:rsidP="0016796C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F44F1" w:rsidRPr="002F44F1" w:rsidRDefault="002F44F1" w:rsidP="002F44F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</w:t>
      </w:r>
      <w:proofErr w:type="gramStart"/>
      <w:r w:rsidRPr="002F44F1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2F44F1">
        <w:rPr>
          <w:rFonts w:ascii="Times New Roman" w:hAnsi="Times New Roman" w:cs="Times New Roman"/>
          <w:sz w:val="28"/>
          <w:szCs w:val="28"/>
        </w:rPr>
        <w:t>окументах учета поставленных товаров, выполненных работ или оказанных услуг выявлено</w:t>
      </w:r>
      <w:proofErr w:type="gramEnd"/>
      <w:r w:rsidRPr="002F44F1">
        <w:rPr>
          <w:rFonts w:ascii="Times New Roman" w:hAnsi="Times New Roman" w:cs="Times New Roman"/>
          <w:sz w:val="28"/>
          <w:szCs w:val="28"/>
        </w:rPr>
        <w:t xml:space="preserve"> следующее:  </w:t>
      </w:r>
    </w:p>
    <w:p w:rsidR="00E97235" w:rsidRPr="0036157A" w:rsidRDefault="002F44F1" w:rsidP="003C255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25FF">
        <w:rPr>
          <w:rFonts w:ascii="Times New Roman" w:hAnsi="Times New Roman" w:cs="Times New Roman"/>
          <w:sz w:val="28"/>
          <w:szCs w:val="28"/>
        </w:rPr>
        <w:t xml:space="preserve">1) Пунктом 11 Инструкции 157н определено, что 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</w:t>
      </w:r>
      <w:r w:rsidR="009121CF" w:rsidRPr="00FE25FF">
        <w:rPr>
          <w:rFonts w:ascii="Times New Roman" w:hAnsi="Times New Roman" w:cs="Times New Roman"/>
          <w:sz w:val="28"/>
          <w:szCs w:val="28"/>
        </w:rPr>
        <w:t xml:space="preserve">При проверке первичных документов, приложенных к Журналу операций расчетов с поставщиками и подрядчиками, установлено, </w:t>
      </w:r>
      <w:r w:rsidR="00FE25FF">
        <w:rPr>
          <w:rFonts w:ascii="Times New Roman" w:hAnsi="Times New Roman" w:cs="Times New Roman"/>
          <w:sz w:val="28"/>
          <w:szCs w:val="28"/>
        </w:rPr>
        <w:t>что</w:t>
      </w:r>
      <w:r w:rsidR="0024662B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333E4F">
        <w:rPr>
          <w:rFonts w:ascii="Times New Roman" w:hAnsi="Times New Roman" w:cs="Times New Roman"/>
          <w:sz w:val="28"/>
          <w:szCs w:val="28"/>
        </w:rPr>
        <w:t>два</w:t>
      </w:r>
      <w:r w:rsidR="00E4682E">
        <w:rPr>
          <w:rFonts w:ascii="Times New Roman" w:hAnsi="Times New Roman" w:cs="Times New Roman"/>
          <w:sz w:val="28"/>
          <w:szCs w:val="28"/>
        </w:rPr>
        <w:t xml:space="preserve"> </w:t>
      </w:r>
      <w:r w:rsidR="00FE25FF" w:rsidRPr="00FE25FF">
        <w:rPr>
          <w:rFonts w:ascii="Times New Roman" w:hAnsi="Times New Roman" w:cs="Times New Roman"/>
          <w:sz w:val="28"/>
          <w:szCs w:val="28"/>
        </w:rPr>
        <w:t>счет</w:t>
      </w:r>
      <w:r w:rsidR="0036157A">
        <w:rPr>
          <w:rFonts w:ascii="Times New Roman" w:hAnsi="Times New Roman" w:cs="Times New Roman"/>
          <w:sz w:val="28"/>
          <w:szCs w:val="28"/>
        </w:rPr>
        <w:t xml:space="preserve"> </w:t>
      </w:r>
      <w:r w:rsidR="00E4682E">
        <w:rPr>
          <w:rFonts w:ascii="Times New Roman" w:hAnsi="Times New Roman" w:cs="Times New Roman"/>
          <w:sz w:val="28"/>
          <w:szCs w:val="28"/>
        </w:rPr>
        <w:t>–</w:t>
      </w:r>
      <w:r w:rsidR="0036157A">
        <w:rPr>
          <w:rFonts w:ascii="Times New Roman" w:hAnsi="Times New Roman" w:cs="Times New Roman"/>
          <w:sz w:val="28"/>
          <w:szCs w:val="28"/>
        </w:rPr>
        <w:t xml:space="preserve"> фактур</w:t>
      </w:r>
      <w:r w:rsidR="00E4682E">
        <w:rPr>
          <w:rFonts w:ascii="Times New Roman" w:hAnsi="Times New Roman" w:cs="Times New Roman"/>
          <w:sz w:val="28"/>
          <w:szCs w:val="28"/>
        </w:rPr>
        <w:t>ы на сумму 1,3 тыс. руб</w:t>
      </w:r>
      <w:r w:rsidR="00333E4F">
        <w:rPr>
          <w:rFonts w:ascii="Times New Roman" w:hAnsi="Times New Roman" w:cs="Times New Roman"/>
          <w:sz w:val="28"/>
          <w:szCs w:val="28"/>
        </w:rPr>
        <w:t>лей</w:t>
      </w:r>
      <w:r w:rsidR="00FE25FF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24662B" w:rsidRPr="00FE25FF">
        <w:rPr>
          <w:rFonts w:ascii="Times New Roman" w:hAnsi="Times New Roman" w:cs="Times New Roman"/>
          <w:sz w:val="28"/>
          <w:szCs w:val="28"/>
        </w:rPr>
        <w:t xml:space="preserve">не </w:t>
      </w:r>
      <w:r w:rsidR="00E4682E">
        <w:rPr>
          <w:rFonts w:ascii="Times New Roman" w:hAnsi="Times New Roman" w:cs="Times New Roman"/>
          <w:sz w:val="28"/>
          <w:szCs w:val="28"/>
        </w:rPr>
        <w:t>подшиты</w:t>
      </w:r>
      <w:r w:rsidR="0024662B" w:rsidRPr="00FE25FF">
        <w:rPr>
          <w:rFonts w:ascii="Times New Roman" w:hAnsi="Times New Roman" w:cs="Times New Roman"/>
          <w:sz w:val="28"/>
          <w:szCs w:val="28"/>
        </w:rPr>
        <w:t xml:space="preserve"> в </w:t>
      </w:r>
      <w:r w:rsidR="00FE25FF" w:rsidRPr="00FE25FF">
        <w:rPr>
          <w:rFonts w:ascii="Times New Roman" w:hAnsi="Times New Roman" w:cs="Times New Roman"/>
          <w:sz w:val="28"/>
          <w:szCs w:val="28"/>
        </w:rPr>
        <w:t>Журнале</w:t>
      </w:r>
      <w:r w:rsidR="0024662B" w:rsidRPr="00FE25FF">
        <w:rPr>
          <w:rFonts w:ascii="Times New Roman" w:hAnsi="Times New Roman" w:cs="Times New Roman"/>
          <w:sz w:val="28"/>
          <w:szCs w:val="28"/>
        </w:rPr>
        <w:t>, хотя оплата по н</w:t>
      </w:r>
      <w:r w:rsidR="00FE25FF" w:rsidRPr="00FE25FF">
        <w:rPr>
          <w:rFonts w:ascii="Times New Roman" w:hAnsi="Times New Roman" w:cs="Times New Roman"/>
          <w:sz w:val="28"/>
          <w:szCs w:val="28"/>
        </w:rPr>
        <w:t>им прошла</w:t>
      </w:r>
      <w:r w:rsidR="00E4682E">
        <w:rPr>
          <w:rFonts w:ascii="Times New Roman" w:hAnsi="Times New Roman" w:cs="Times New Roman"/>
          <w:sz w:val="28"/>
          <w:szCs w:val="28"/>
        </w:rPr>
        <w:t>.</w:t>
      </w:r>
    </w:p>
    <w:p w:rsidR="00E4682E" w:rsidRPr="003C2558" w:rsidRDefault="003C2558" w:rsidP="00D145E5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D145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2) В соответствии </w:t>
      </w:r>
      <w:r w:rsidR="002079B8" w:rsidRPr="00D145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D145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</w:t>
      </w:r>
      <w:r w:rsidR="00E04964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Pr="00D145E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риказом Минфина России от 30 марта 2015 г. № 52н </w:t>
      </w:r>
      <w:r w:rsidR="000C7D1B">
        <w:rPr>
          <w:rFonts w:ascii="Times New Roman" w:hAnsi="Times New Roman" w:cs="Times New Roman"/>
          <w:sz w:val="28"/>
          <w:szCs w:val="28"/>
        </w:rPr>
        <w:t>«</w:t>
      </w:r>
      <w:r w:rsidR="000C7D1B" w:rsidRPr="0072786E">
        <w:rPr>
          <w:rFonts w:ascii="Times New Roman" w:hAnsi="Times New Roman" w:cs="Times New Roman"/>
          <w:b w:val="0"/>
          <w:color w:val="auto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 w:rsidR="000C7D1B">
        <w:rPr>
          <w:rFonts w:ascii="Times New Roman" w:hAnsi="Times New Roman" w:cs="Times New Roman"/>
          <w:sz w:val="28"/>
          <w:szCs w:val="28"/>
        </w:rPr>
        <w:t xml:space="preserve">» </w:t>
      </w:r>
      <w:r w:rsidR="002079B8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="00E4682E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>вансовый отчет применяется для учета расчетов с подотчетными лицами.</w:t>
      </w:r>
      <w:proofErr w:type="gramEnd"/>
      <w:r w:rsidR="00E4682E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Подотчетные лица приводят сведения о себе на лицевой стороне авансового отчета и заполняют на оборотной стороне о фактически израсходованных суммах с приложением документов, подтверждающих произведенные расходы.</w:t>
      </w:r>
      <w:r w:rsidR="002079B8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бухгалтерии проверяются целевое расходование </w:t>
      </w:r>
      <w:r w:rsidR="002079B8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средств, наличие оправдательных документов, подтверждающих произведенные расходы, правильность их оформления и подсчета </w:t>
      </w:r>
      <w:r w:rsidR="00F220DB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итоговых </w:t>
      </w:r>
      <w:r w:rsidR="002079B8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>сумм</w:t>
      </w:r>
      <w:r w:rsidR="00F220DB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A558D7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авансовом отчете от 30.06.2015 г. </w:t>
      </w:r>
      <w:r w:rsidR="006F4D8D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при подсчете итоговой суммы </w:t>
      </w:r>
      <w:r w:rsidR="00A558D7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>расхождение с накладной на сумму 1,2 тыс. руб</w:t>
      </w:r>
      <w:r w:rsidR="00333E4F">
        <w:rPr>
          <w:rFonts w:ascii="Times New Roman" w:hAnsi="Times New Roman" w:cs="Times New Roman"/>
          <w:b w:val="0"/>
          <w:color w:val="auto"/>
          <w:sz w:val="28"/>
          <w:szCs w:val="28"/>
        </w:rPr>
        <w:t>лей</w:t>
      </w:r>
      <w:r w:rsidR="00A558D7" w:rsidRPr="003C2558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CE58E1" w:rsidRPr="005A250E" w:rsidRDefault="003C2558" w:rsidP="000D0E57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36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п</w:t>
      </w:r>
      <w:r w:rsidR="000D0E57">
        <w:rPr>
          <w:rFonts w:ascii="Times New Roman" w:hAnsi="Times New Roman" w:cs="Times New Roman"/>
          <w:sz w:val="28"/>
          <w:szCs w:val="28"/>
        </w:rPr>
        <w:t>.</w:t>
      </w:r>
      <w:r w:rsidR="000D0E57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="000D0E57">
        <w:rPr>
          <w:rFonts w:ascii="Times New Roman" w:hAnsi="Times New Roman" w:cs="Times New Roman"/>
          <w:sz w:val="28"/>
          <w:szCs w:val="28"/>
        </w:rPr>
        <w:t>48</w:t>
      </w:r>
      <w:r w:rsidR="000D0E57" w:rsidRPr="00FE25FF">
        <w:rPr>
          <w:rFonts w:ascii="Times New Roman" w:hAnsi="Times New Roman" w:cs="Times New Roman"/>
          <w:sz w:val="28"/>
          <w:szCs w:val="28"/>
        </w:rPr>
        <w:t xml:space="preserve"> Инструкции 157н</w:t>
      </w:r>
      <w:r w:rsidR="000D0E57">
        <w:rPr>
          <w:rFonts w:ascii="Times New Roman" w:hAnsi="Times New Roman" w:cs="Times New Roman"/>
          <w:sz w:val="28"/>
          <w:szCs w:val="28"/>
        </w:rPr>
        <w:t>,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9, 12 </w:t>
      </w:r>
      <w:r w:rsidR="00E0496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риказа Минфина РФ от 16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65CF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 174н</w:t>
      </w:r>
      <w:r w:rsid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2B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Плана счетов бухгалтерского учета бюджетных учреждений и Инструкции по его применению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D0E57">
        <w:rPr>
          <w:rFonts w:ascii="Times New Roman" w:hAnsi="Times New Roman" w:cs="Times New Roman"/>
          <w:sz w:val="28"/>
          <w:szCs w:val="28"/>
        </w:rPr>
        <w:t>о</w:t>
      </w:r>
      <w:r w:rsidR="000D0E57" w:rsidRPr="000D0E57">
        <w:rPr>
          <w:rFonts w:ascii="Times New Roman" w:hAnsi="Times New Roman" w:cs="Times New Roman"/>
          <w:sz w:val="28"/>
          <w:szCs w:val="28"/>
        </w:rPr>
        <w:t xml:space="preserve">перации по поступлению, внутреннему перемещению, выбытию </w:t>
      </w:r>
      <w:r w:rsidR="000D0E57">
        <w:rPr>
          <w:rFonts w:ascii="Times New Roman" w:hAnsi="Times New Roman" w:cs="Times New Roman"/>
          <w:sz w:val="28"/>
          <w:szCs w:val="28"/>
        </w:rPr>
        <w:t>о</w:t>
      </w:r>
      <w:r w:rsidR="000D0E57" w:rsidRPr="000D0E57">
        <w:rPr>
          <w:rFonts w:ascii="Times New Roman" w:hAnsi="Times New Roman" w:cs="Times New Roman"/>
          <w:sz w:val="28"/>
          <w:szCs w:val="28"/>
        </w:rPr>
        <w:t>бъектов основных средств оформляются бухгалтерскими записями на основании первичных (сводных) учетных док</w:t>
      </w:r>
      <w:r w:rsidR="000D0E57">
        <w:rPr>
          <w:rFonts w:ascii="Times New Roman" w:hAnsi="Times New Roman" w:cs="Times New Roman"/>
          <w:sz w:val="28"/>
          <w:szCs w:val="28"/>
        </w:rPr>
        <w:t xml:space="preserve">ументов  –  </w:t>
      </w:r>
      <w:r w:rsidR="000D0E57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D360C2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</w:t>
      </w:r>
      <w:r w:rsidR="00D360C2">
        <w:rPr>
          <w:rFonts w:ascii="Times New Roman" w:hAnsi="Times New Roman" w:cs="Times New Roman"/>
          <w:sz w:val="28"/>
          <w:szCs w:val="28"/>
        </w:rPr>
        <w:t xml:space="preserve"> – 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передачи</w:t>
      </w:r>
      <w:r w:rsidR="00D36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объекта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</w:t>
      </w:r>
      <w:r w:rsidR="00D360C2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</w:t>
      </w:r>
      <w:r w:rsidR="00D360C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83748A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феврале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2014 года 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поставки №</w:t>
      </w:r>
      <w:r w:rsidR="00462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МБОУК ДОД ДШИ с. </w:t>
      </w:r>
      <w:proofErr w:type="spellStart"/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Коелга</w:t>
      </w:r>
      <w:proofErr w:type="spellEnd"/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приобретены МФУ и аудиосистема</w:t>
      </w:r>
      <w:r w:rsidR="00200C2F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на сумму 12,1 тыс. руб</w:t>
      </w:r>
      <w:r w:rsidR="00333E4F">
        <w:rPr>
          <w:rFonts w:ascii="Times New Roman" w:hAnsi="Times New Roman" w:cs="Times New Roman"/>
          <w:color w:val="000000" w:themeColor="text1"/>
          <w:sz w:val="28"/>
          <w:szCs w:val="28"/>
        </w:rPr>
        <w:t>лей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4408A5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приеме – передачи объекта основных </w:t>
      </w:r>
      <w:r w:rsidR="00CE58E1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="004408A5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 </w:t>
      </w:r>
      <w:r w:rsidR="000D0E57" w:rsidRPr="000D0E57">
        <w:rPr>
          <w:rFonts w:ascii="Times New Roman" w:hAnsi="Times New Roman" w:cs="Times New Roman"/>
          <w:sz w:val="28"/>
          <w:szCs w:val="28"/>
        </w:rPr>
        <w:t>(кроме зданий, сооружений)</w:t>
      </w:r>
      <w:r w:rsidR="000D0E57" w:rsidRPr="000D0E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(ф. 0306001) </w:t>
      </w:r>
      <w:r w:rsidR="00D0115D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6F4D8D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r w:rsidR="00887D2B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</w:t>
      </w:r>
      <w:r w:rsidR="0083748A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4D8D"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«СТЭК», так и в бумажном </w:t>
      </w:r>
      <w:r w:rsidR="006F4D8D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виде</w:t>
      </w:r>
      <w:r w:rsidR="00CE58E1"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3C2558" w:rsidRDefault="003C2558" w:rsidP="003C25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7235">
        <w:rPr>
          <w:rFonts w:ascii="Times New Roman" w:hAnsi="Times New Roman" w:cs="Times New Roman"/>
          <w:sz w:val="28"/>
          <w:szCs w:val="28"/>
        </w:rPr>
        <w:t xml:space="preserve">)  </w:t>
      </w:r>
      <w:r w:rsidRPr="00E26DBB">
        <w:rPr>
          <w:rFonts w:ascii="Times New Roman" w:hAnsi="Times New Roman" w:cs="Times New Roman"/>
          <w:sz w:val="28"/>
          <w:szCs w:val="28"/>
        </w:rPr>
        <w:t xml:space="preserve">В соответствии со ст. 9 Федерального закона от 06.12.2011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6DBB">
        <w:rPr>
          <w:rFonts w:ascii="Times New Roman" w:hAnsi="Times New Roman" w:cs="Times New Roman"/>
          <w:sz w:val="28"/>
          <w:szCs w:val="28"/>
        </w:rPr>
        <w:t xml:space="preserve"> 402-ФЗ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6DBB">
        <w:rPr>
          <w:rFonts w:ascii="Times New Roman" w:hAnsi="Times New Roman" w:cs="Times New Roman"/>
          <w:sz w:val="28"/>
          <w:szCs w:val="28"/>
        </w:rPr>
        <w:t>О бухгалтерском учете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6DBB">
        <w:rPr>
          <w:rFonts w:ascii="Times New Roman" w:hAnsi="Times New Roman" w:cs="Times New Roman"/>
          <w:sz w:val="28"/>
          <w:szCs w:val="28"/>
        </w:rPr>
        <w:t xml:space="preserve"> каждый факт хозяйственной жизни подлежит оформлению первичным учетным документом.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26DBB">
        <w:rPr>
          <w:rFonts w:ascii="Times New Roman" w:hAnsi="Times New Roman" w:cs="Times New Roman"/>
          <w:sz w:val="28"/>
          <w:szCs w:val="28"/>
        </w:rPr>
        <w:t>ервичный учетный документ должен содержать все обязательные реквизиты, установленные ч. 2 ст. 9 Закона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26DBB">
        <w:rPr>
          <w:rFonts w:ascii="Times New Roman" w:hAnsi="Times New Roman" w:cs="Times New Roman"/>
          <w:sz w:val="28"/>
          <w:szCs w:val="28"/>
        </w:rPr>
        <w:t xml:space="preserve"> 402-ФЗ.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3E12">
        <w:rPr>
          <w:rFonts w:ascii="Times New Roman" w:hAnsi="Times New Roman" w:cs="Times New Roman"/>
          <w:sz w:val="28"/>
          <w:szCs w:val="28"/>
        </w:rPr>
        <w:t>оказательством отпуска (получения) товарно-материальных ценностей является документ (накладная, товарно-транспортная накладная, акт приема-передачи и др.), содержащий дату его составления, наименование организации-поставщика, содержание и измерители хозяйственной операции в натуральном и денежном выражении, а также подписи уполномоченных лиц, передавших и принявших имущество.</w:t>
      </w:r>
      <w:r>
        <w:rPr>
          <w:rFonts w:ascii="Times New Roman" w:hAnsi="Times New Roman" w:cs="Times New Roman"/>
          <w:sz w:val="28"/>
          <w:szCs w:val="28"/>
        </w:rPr>
        <w:t xml:space="preserve"> В товарной накладной на сумму 2,4 тыс. руб</w:t>
      </w:r>
      <w:r w:rsidR="00333E4F">
        <w:rPr>
          <w:rFonts w:ascii="Times New Roman" w:hAnsi="Times New Roman" w:cs="Times New Roman"/>
          <w:sz w:val="28"/>
          <w:szCs w:val="28"/>
        </w:rPr>
        <w:t>лей</w:t>
      </w:r>
      <w:r>
        <w:rPr>
          <w:rFonts w:ascii="Times New Roman" w:hAnsi="Times New Roman" w:cs="Times New Roman"/>
          <w:sz w:val="28"/>
          <w:szCs w:val="28"/>
        </w:rPr>
        <w:t xml:space="preserve"> отсутствует должность, расшифровка подписи </w:t>
      </w:r>
      <w:r w:rsidRPr="007E642E">
        <w:rPr>
          <w:rFonts w:ascii="Times New Roman" w:hAnsi="Times New Roman" w:cs="Times New Roman"/>
          <w:sz w:val="28"/>
          <w:szCs w:val="28"/>
        </w:rPr>
        <w:t>получателя товара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CAA" w:rsidRDefault="00B00CA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E8615F" w:rsidRDefault="00C92B30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</w:t>
      </w:r>
      <w:r w:rsidR="00010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b/>
          <w:sz w:val="28"/>
          <w:szCs w:val="28"/>
        </w:rPr>
        <w:t>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2B48C6" w:rsidRPr="00E8615F" w:rsidRDefault="002B48C6" w:rsidP="002028DF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52F" w:rsidRPr="00467D66" w:rsidRDefault="0002652F" w:rsidP="00B00C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Выводы:</w:t>
      </w:r>
    </w:p>
    <w:p w:rsidR="0002652F" w:rsidRPr="00467D66" w:rsidRDefault="0002652F" w:rsidP="00B00CAA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ab/>
        <w:t xml:space="preserve">1.  Признать в действиях должностного лица (должностных лиц) </w:t>
      </w:r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МБОУК ДОД ДШИ с. </w:t>
      </w:r>
      <w:proofErr w:type="spellStart"/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Коелга</w:t>
      </w:r>
      <w:proofErr w:type="spellEnd"/>
      <w:r w:rsidRPr="00467D66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ab/>
        <w:t xml:space="preserve"> следующие нарушения законодательства Российской Федерации:</w:t>
      </w:r>
    </w:p>
    <w:p w:rsidR="0072786E" w:rsidRPr="0072786E" w:rsidRDefault="0072786E" w:rsidP="00B00CAA">
      <w:pPr>
        <w:pStyle w:val="a9"/>
        <w:numPr>
          <w:ilvl w:val="0"/>
          <w:numId w:val="3"/>
        </w:numPr>
        <w:tabs>
          <w:tab w:val="left" w:pos="3420"/>
        </w:tabs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7D1B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п</w:t>
      </w:r>
      <w:r w:rsidRPr="000C7D1B">
        <w:rPr>
          <w:rFonts w:ascii="Times New Roman" w:hAnsi="Times New Roman" w:cs="Times New Roman"/>
          <w:sz w:val="28"/>
          <w:szCs w:val="28"/>
        </w:rPr>
        <w:t xml:space="preserve">. 48 Инструкции </w:t>
      </w:r>
      <w:r w:rsidR="00E04964">
        <w:rPr>
          <w:rFonts w:ascii="Times New Roman" w:hAnsi="Times New Roman" w:cs="Times New Roman"/>
          <w:sz w:val="28"/>
          <w:szCs w:val="28"/>
        </w:rPr>
        <w:t>п</w:t>
      </w:r>
      <w:r w:rsidR="000C7D1B" w:rsidRPr="000C7D1B">
        <w:rPr>
          <w:rFonts w:ascii="Times New Roman" w:hAnsi="Times New Roman" w:cs="Times New Roman"/>
          <w:sz w:val="28"/>
          <w:szCs w:val="28"/>
        </w:rPr>
        <w:t>риказа Минфина РФ от 01.12.2010 № 157н</w:t>
      </w:r>
      <w:r w:rsidR="005F1715">
        <w:rPr>
          <w:rFonts w:ascii="Times New Roman" w:hAnsi="Times New Roman" w:cs="Times New Roman"/>
          <w:sz w:val="28"/>
          <w:szCs w:val="28"/>
        </w:rPr>
        <w:t xml:space="preserve"> </w:t>
      </w:r>
      <w:r w:rsidR="005F1715" w:rsidRPr="007A4BC9">
        <w:rPr>
          <w:rFonts w:ascii="Times New Roman" w:hAnsi="Times New Roman" w:cs="Times New Roman"/>
          <w:sz w:val="28"/>
          <w:szCs w:val="28"/>
        </w:rPr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0C7D1B">
        <w:rPr>
          <w:rFonts w:ascii="Times New Roman" w:hAnsi="Times New Roman" w:cs="Times New Roman"/>
          <w:sz w:val="28"/>
          <w:szCs w:val="28"/>
        </w:rPr>
        <w:t>,</w:t>
      </w:r>
      <w:r w:rsidRPr="000C7D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9, 12 </w:t>
      </w:r>
      <w:r w:rsidR="00E0496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риказа Минфина РФ от 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2010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 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№ 174н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Плана счетов бухгалтерского учета</w:t>
      </w:r>
      <w:proofErr w:type="gramEnd"/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учреждений и Инструкции по его применению</w:t>
      </w:r>
      <w:r w:rsidRPr="000D0E5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</w:t>
      </w:r>
      <w:r w:rsidRPr="0072786E">
        <w:rPr>
          <w:rFonts w:ascii="Times New Roman" w:hAnsi="Times New Roman" w:cs="Times New Roman"/>
          <w:sz w:val="28"/>
          <w:szCs w:val="28"/>
        </w:rPr>
        <w:t>учете объектов основных средств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786E" w:rsidRDefault="0072786E" w:rsidP="00B00CAA">
      <w:pPr>
        <w:pStyle w:val="a9"/>
        <w:numPr>
          <w:ilvl w:val="0"/>
          <w:numId w:val="3"/>
        </w:num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786E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E04964">
        <w:rPr>
          <w:rFonts w:ascii="Times New Roman" w:hAnsi="Times New Roman" w:cs="Times New Roman"/>
          <w:sz w:val="28"/>
          <w:szCs w:val="28"/>
        </w:rPr>
        <w:t>П</w:t>
      </w:r>
      <w:r w:rsidRPr="0072786E">
        <w:rPr>
          <w:rFonts w:ascii="Times New Roman" w:hAnsi="Times New Roman" w:cs="Times New Roman"/>
          <w:sz w:val="28"/>
          <w:szCs w:val="28"/>
        </w:rPr>
        <w:t xml:space="preserve">риказа Минфина России от 30 марта 2015 г. № 52н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786E">
        <w:rPr>
          <w:rFonts w:ascii="Times New Roman" w:hAnsi="Times New Roman" w:cs="Times New Roman"/>
          <w:sz w:val="28"/>
          <w:szCs w:val="28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3C2558">
        <w:rPr>
          <w:rFonts w:ascii="Times New Roman" w:hAnsi="Times New Roman" w:cs="Times New Roman"/>
          <w:sz w:val="28"/>
          <w:szCs w:val="28"/>
        </w:rPr>
        <w:t>учет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C2558">
        <w:rPr>
          <w:rFonts w:ascii="Times New Roman" w:hAnsi="Times New Roman" w:cs="Times New Roman"/>
          <w:sz w:val="28"/>
          <w:szCs w:val="28"/>
        </w:rPr>
        <w:t xml:space="preserve"> расчетов с подотчетными лицами</w:t>
      </w:r>
      <w:r w:rsidRPr="0072786E">
        <w:rPr>
          <w:rFonts w:ascii="Times New Roman" w:hAnsi="Times New Roman" w:cs="Times New Roman"/>
          <w:sz w:val="28"/>
          <w:szCs w:val="28"/>
        </w:rPr>
        <w:t>;</w:t>
      </w:r>
    </w:p>
    <w:p w:rsidR="0002652F" w:rsidRPr="00467D66" w:rsidRDefault="0002652F" w:rsidP="00B00CAA">
      <w:pPr>
        <w:pStyle w:val="a9"/>
        <w:numPr>
          <w:ilvl w:val="0"/>
          <w:numId w:val="3"/>
        </w:numPr>
        <w:tabs>
          <w:tab w:val="left" w:pos="34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п. 4 ч.</w:t>
      </w:r>
      <w:r w:rsidR="00674B57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>8 ст. 99 Закона о контрактной системе;</w:t>
      </w:r>
    </w:p>
    <w:p w:rsidR="0002652F" w:rsidRDefault="0002652F" w:rsidP="00B00CA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п. 5 ч.</w:t>
      </w:r>
      <w:r w:rsidR="00674B57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>8 ст. 99 Закона о контрактной системе;</w:t>
      </w:r>
    </w:p>
    <w:p w:rsidR="0045088D" w:rsidRPr="00467D66" w:rsidRDefault="0045088D" w:rsidP="00B00CA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нарушение п. </w:t>
      </w:r>
      <w:r w:rsidR="00654A95">
        <w:rPr>
          <w:rFonts w:ascii="Times New Roman" w:hAnsi="Times New Roman" w:cs="Times New Roman"/>
          <w:sz w:val="28"/>
          <w:szCs w:val="28"/>
        </w:rPr>
        <w:t>6</w:t>
      </w:r>
      <w:r w:rsidRPr="00467D66">
        <w:rPr>
          <w:rFonts w:ascii="Times New Roman" w:hAnsi="Times New Roman" w:cs="Times New Roman"/>
          <w:sz w:val="28"/>
          <w:szCs w:val="28"/>
        </w:rPr>
        <w:t xml:space="preserve"> ч.</w:t>
      </w:r>
      <w:r w:rsidR="00674B57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>8 ст. 99 Закона о контрактной системе;</w:t>
      </w:r>
    </w:p>
    <w:p w:rsidR="0002652F" w:rsidRDefault="0002652F" w:rsidP="00B00CAA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ч.</w:t>
      </w:r>
      <w:r w:rsidR="0072786E">
        <w:rPr>
          <w:rFonts w:ascii="Times New Roman" w:hAnsi="Times New Roman" w:cs="Times New Roman"/>
          <w:sz w:val="28"/>
          <w:szCs w:val="28"/>
        </w:rPr>
        <w:t xml:space="preserve"> </w:t>
      </w:r>
      <w:r w:rsidRPr="00467D66">
        <w:rPr>
          <w:rFonts w:ascii="Times New Roman" w:hAnsi="Times New Roman" w:cs="Times New Roman"/>
          <w:sz w:val="28"/>
          <w:szCs w:val="28"/>
        </w:rPr>
        <w:t>3 ст. 94 Закона о контрактной системе.</w:t>
      </w:r>
    </w:p>
    <w:p w:rsidR="0072786E" w:rsidRPr="00467D66" w:rsidRDefault="0072786E" w:rsidP="00B00CAA">
      <w:pPr>
        <w:pStyle w:val="a9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52F" w:rsidRPr="00467D66" w:rsidRDefault="00DA7575" w:rsidP="00B00CAA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2652F" w:rsidRPr="00467D66">
        <w:rPr>
          <w:rFonts w:ascii="Times New Roman" w:hAnsi="Times New Roman" w:cs="Times New Roman"/>
          <w:sz w:val="28"/>
          <w:szCs w:val="28"/>
        </w:rPr>
        <w:t xml:space="preserve">. </w:t>
      </w:r>
      <w:r w:rsidR="0002652F" w:rsidRPr="00467D66">
        <w:rPr>
          <w:rFonts w:ascii="Times New Roman" w:hAnsi="Times New Roman" w:cs="Times New Roman"/>
          <w:bCs/>
          <w:sz w:val="28"/>
          <w:szCs w:val="28"/>
        </w:rPr>
        <w:t xml:space="preserve">Выдать предписание об устранении нарушений законодательства Российской Федерации. </w:t>
      </w:r>
    </w:p>
    <w:p w:rsidR="0002652F" w:rsidRPr="00467D66" w:rsidRDefault="0002652F" w:rsidP="00B00CAA">
      <w:pPr>
        <w:suppressAutoHyphens/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652F" w:rsidRPr="00467D66" w:rsidRDefault="0072786E" w:rsidP="00B00C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МБОУК ДОД ДШИ с. </w:t>
      </w:r>
      <w:proofErr w:type="spellStart"/>
      <w:r w:rsidRPr="005A250E">
        <w:rPr>
          <w:rFonts w:ascii="Times New Roman" w:hAnsi="Times New Roman" w:cs="Times New Roman"/>
          <w:color w:val="000000" w:themeColor="text1"/>
          <w:sz w:val="28"/>
          <w:szCs w:val="28"/>
        </w:rPr>
        <w:t>Коелга</w:t>
      </w:r>
      <w:proofErr w:type="spellEnd"/>
      <w:r w:rsidR="0002652F" w:rsidRPr="00467D66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2D632A" w:rsidRDefault="002D632A" w:rsidP="00B00CA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23F6C" w:rsidRPr="00E8615F" w:rsidRDefault="00923F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E8615F" w:rsidRDefault="00C00B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7B6E3C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="00FE7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5F1715" w:rsidRDefault="005F1715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923F6C" w:rsidRPr="00E8615F" w:rsidRDefault="00923F6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5F1715" w:rsidRDefault="005F1715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7015FD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1D84">
        <w:rPr>
          <w:rFonts w:ascii="Times New Roman" w:hAnsi="Times New Roman" w:cs="Times New Roman"/>
          <w:sz w:val="28"/>
          <w:szCs w:val="28"/>
        </w:rPr>
        <w:t xml:space="preserve">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B6E3C">
        <w:rPr>
          <w:rFonts w:ascii="Times New Roman" w:hAnsi="Times New Roman" w:cs="Times New Roman"/>
          <w:sz w:val="28"/>
          <w:szCs w:val="28"/>
        </w:rPr>
        <w:t>А.Ю. Исаев</w:t>
      </w:r>
    </w:p>
    <w:p w:rsidR="00E12CC2" w:rsidRPr="00E8615F" w:rsidRDefault="007912E4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AEC4" wp14:editId="1B5B4EAD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="00CF0021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12CC2" w:rsidRPr="00E8615F" w:rsidSect="00290854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85B" w:rsidRDefault="0090485B" w:rsidP="00EB336A">
      <w:pPr>
        <w:spacing w:after="0" w:line="240" w:lineRule="auto"/>
      </w:pPr>
      <w:r>
        <w:separator/>
      </w:r>
    </w:p>
  </w:endnote>
  <w:endnote w:type="continuationSeparator" w:id="0">
    <w:p w:rsidR="0090485B" w:rsidRDefault="0090485B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85B" w:rsidRDefault="0090485B" w:rsidP="00EB336A">
      <w:pPr>
        <w:spacing w:after="0" w:line="240" w:lineRule="auto"/>
      </w:pPr>
      <w:r>
        <w:separator/>
      </w:r>
    </w:p>
  </w:footnote>
  <w:footnote w:type="continuationSeparator" w:id="0">
    <w:p w:rsidR="0090485B" w:rsidRDefault="0090485B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41A3F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3C"/>
    <w:multiLevelType w:val="hybridMultilevel"/>
    <w:tmpl w:val="557AB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100C2"/>
    <w:rsid w:val="000119F3"/>
    <w:rsid w:val="00013BB9"/>
    <w:rsid w:val="0001433B"/>
    <w:rsid w:val="000251BF"/>
    <w:rsid w:val="0002652F"/>
    <w:rsid w:val="00037E21"/>
    <w:rsid w:val="00042D99"/>
    <w:rsid w:val="00043D12"/>
    <w:rsid w:val="00043D4D"/>
    <w:rsid w:val="0005249F"/>
    <w:rsid w:val="00054877"/>
    <w:rsid w:val="00055377"/>
    <w:rsid w:val="000569A1"/>
    <w:rsid w:val="00067330"/>
    <w:rsid w:val="00067524"/>
    <w:rsid w:val="00071CDC"/>
    <w:rsid w:val="000735B4"/>
    <w:rsid w:val="000878BD"/>
    <w:rsid w:val="0009032D"/>
    <w:rsid w:val="000B1868"/>
    <w:rsid w:val="000B5CA9"/>
    <w:rsid w:val="000B666F"/>
    <w:rsid w:val="000C37A0"/>
    <w:rsid w:val="000C3F7C"/>
    <w:rsid w:val="000C4E9F"/>
    <w:rsid w:val="000C7D1B"/>
    <w:rsid w:val="000D0E57"/>
    <w:rsid w:val="000D3EF0"/>
    <w:rsid w:val="000D53D4"/>
    <w:rsid w:val="000E0ED4"/>
    <w:rsid w:val="000F0FE2"/>
    <w:rsid w:val="000F767D"/>
    <w:rsid w:val="00102B55"/>
    <w:rsid w:val="00114B2B"/>
    <w:rsid w:val="00115D53"/>
    <w:rsid w:val="00121738"/>
    <w:rsid w:val="00124F33"/>
    <w:rsid w:val="0012706D"/>
    <w:rsid w:val="001328D2"/>
    <w:rsid w:val="001477F0"/>
    <w:rsid w:val="001655C4"/>
    <w:rsid w:val="0016796C"/>
    <w:rsid w:val="001701BC"/>
    <w:rsid w:val="001749BD"/>
    <w:rsid w:val="0017558F"/>
    <w:rsid w:val="0018384E"/>
    <w:rsid w:val="00183D66"/>
    <w:rsid w:val="0018400D"/>
    <w:rsid w:val="00186BDA"/>
    <w:rsid w:val="001953C2"/>
    <w:rsid w:val="0019620C"/>
    <w:rsid w:val="001A2AFD"/>
    <w:rsid w:val="001A5BA1"/>
    <w:rsid w:val="001A7747"/>
    <w:rsid w:val="001B1F20"/>
    <w:rsid w:val="001C3B1F"/>
    <w:rsid w:val="001C4540"/>
    <w:rsid w:val="001C7E06"/>
    <w:rsid w:val="001D1795"/>
    <w:rsid w:val="001D437E"/>
    <w:rsid w:val="001D4EAC"/>
    <w:rsid w:val="001E35CD"/>
    <w:rsid w:val="001F10FE"/>
    <w:rsid w:val="001F5C09"/>
    <w:rsid w:val="001F625D"/>
    <w:rsid w:val="00200C2F"/>
    <w:rsid w:val="002028DF"/>
    <w:rsid w:val="00202D50"/>
    <w:rsid w:val="002053BE"/>
    <w:rsid w:val="002079B8"/>
    <w:rsid w:val="0021101C"/>
    <w:rsid w:val="00224579"/>
    <w:rsid w:val="0022691F"/>
    <w:rsid w:val="00245ECA"/>
    <w:rsid w:val="0024601D"/>
    <w:rsid w:val="0024662B"/>
    <w:rsid w:val="002609A0"/>
    <w:rsid w:val="002614E0"/>
    <w:rsid w:val="0026345D"/>
    <w:rsid w:val="002635AB"/>
    <w:rsid w:val="00263C0E"/>
    <w:rsid w:val="00263CCA"/>
    <w:rsid w:val="00266F6B"/>
    <w:rsid w:val="00271D84"/>
    <w:rsid w:val="00282B93"/>
    <w:rsid w:val="002874D2"/>
    <w:rsid w:val="00290854"/>
    <w:rsid w:val="0029355B"/>
    <w:rsid w:val="0029464E"/>
    <w:rsid w:val="00296D65"/>
    <w:rsid w:val="002A1E6D"/>
    <w:rsid w:val="002A44E2"/>
    <w:rsid w:val="002A7ADF"/>
    <w:rsid w:val="002B0D6F"/>
    <w:rsid w:val="002B232F"/>
    <w:rsid w:val="002B48C6"/>
    <w:rsid w:val="002B63AF"/>
    <w:rsid w:val="002D2470"/>
    <w:rsid w:val="002D2869"/>
    <w:rsid w:val="002D632A"/>
    <w:rsid w:val="002F44F1"/>
    <w:rsid w:val="00306C4E"/>
    <w:rsid w:val="00312367"/>
    <w:rsid w:val="00316DEF"/>
    <w:rsid w:val="00317007"/>
    <w:rsid w:val="00325D78"/>
    <w:rsid w:val="003324D2"/>
    <w:rsid w:val="00333E4F"/>
    <w:rsid w:val="003403F0"/>
    <w:rsid w:val="00340AFC"/>
    <w:rsid w:val="003511D1"/>
    <w:rsid w:val="0035537E"/>
    <w:rsid w:val="003567A9"/>
    <w:rsid w:val="0036157A"/>
    <w:rsid w:val="003623EE"/>
    <w:rsid w:val="00362D25"/>
    <w:rsid w:val="003658F2"/>
    <w:rsid w:val="003664BB"/>
    <w:rsid w:val="0037595C"/>
    <w:rsid w:val="00377C26"/>
    <w:rsid w:val="003806B7"/>
    <w:rsid w:val="00380DB4"/>
    <w:rsid w:val="0038251D"/>
    <w:rsid w:val="003A31D2"/>
    <w:rsid w:val="003A61C4"/>
    <w:rsid w:val="003A73DA"/>
    <w:rsid w:val="003B032D"/>
    <w:rsid w:val="003B4782"/>
    <w:rsid w:val="003C2558"/>
    <w:rsid w:val="003C7340"/>
    <w:rsid w:val="003D5534"/>
    <w:rsid w:val="003D7966"/>
    <w:rsid w:val="003E2C59"/>
    <w:rsid w:val="003F2CFD"/>
    <w:rsid w:val="003F2E25"/>
    <w:rsid w:val="003F5805"/>
    <w:rsid w:val="004157E7"/>
    <w:rsid w:val="0042270A"/>
    <w:rsid w:val="00424594"/>
    <w:rsid w:val="00431CA0"/>
    <w:rsid w:val="00437AA8"/>
    <w:rsid w:val="004408A5"/>
    <w:rsid w:val="00441BD8"/>
    <w:rsid w:val="00444E51"/>
    <w:rsid w:val="0045088D"/>
    <w:rsid w:val="00452307"/>
    <w:rsid w:val="0045351B"/>
    <w:rsid w:val="00462985"/>
    <w:rsid w:val="004671A1"/>
    <w:rsid w:val="00467804"/>
    <w:rsid w:val="00467D66"/>
    <w:rsid w:val="00477AFE"/>
    <w:rsid w:val="004801F7"/>
    <w:rsid w:val="00487D0F"/>
    <w:rsid w:val="00496C58"/>
    <w:rsid w:val="004B009B"/>
    <w:rsid w:val="004B56A3"/>
    <w:rsid w:val="004B7C0B"/>
    <w:rsid w:val="004C4CD2"/>
    <w:rsid w:val="004C6EC0"/>
    <w:rsid w:val="004D5CA4"/>
    <w:rsid w:val="004D737B"/>
    <w:rsid w:val="004F18A0"/>
    <w:rsid w:val="004F5491"/>
    <w:rsid w:val="004F5786"/>
    <w:rsid w:val="00522FCF"/>
    <w:rsid w:val="00524210"/>
    <w:rsid w:val="00525F66"/>
    <w:rsid w:val="0053528D"/>
    <w:rsid w:val="00535B5F"/>
    <w:rsid w:val="00542B29"/>
    <w:rsid w:val="0055535A"/>
    <w:rsid w:val="00564698"/>
    <w:rsid w:val="00582C80"/>
    <w:rsid w:val="00595707"/>
    <w:rsid w:val="00597D42"/>
    <w:rsid w:val="005A250E"/>
    <w:rsid w:val="005A31C9"/>
    <w:rsid w:val="005B747A"/>
    <w:rsid w:val="005C1EA8"/>
    <w:rsid w:val="005D1A6F"/>
    <w:rsid w:val="005E08BB"/>
    <w:rsid w:val="005E1F64"/>
    <w:rsid w:val="005F0714"/>
    <w:rsid w:val="005F1715"/>
    <w:rsid w:val="005F2660"/>
    <w:rsid w:val="005F547C"/>
    <w:rsid w:val="006039D2"/>
    <w:rsid w:val="00603BC0"/>
    <w:rsid w:val="006057AB"/>
    <w:rsid w:val="00613CF0"/>
    <w:rsid w:val="00622CF6"/>
    <w:rsid w:val="00627443"/>
    <w:rsid w:val="006328C6"/>
    <w:rsid w:val="0064605E"/>
    <w:rsid w:val="00654A95"/>
    <w:rsid w:val="00664929"/>
    <w:rsid w:val="006675DC"/>
    <w:rsid w:val="00670C75"/>
    <w:rsid w:val="00671FE2"/>
    <w:rsid w:val="00674B57"/>
    <w:rsid w:val="00680262"/>
    <w:rsid w:val="0068297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C098F"/>
    <w:rsid w:val="006C2A8A"/>
    <w:rsid w:val="006C2C31"/>
    <w:rsid w:val="006C46C5"/>
    <w:rsid w:val="006E3E2E"/>
    <w:rsid w:val="006E40D0"/>
    <w:rsid w:val="006E4B54"/>
    <w:rsid w:val="006E5EA6"/>
    <w:rsid w:val="006F248A"/>
    <w:rsid w:val="006F4D8D"/>
    <w:rsid w:val="007015FD"/>
    <w:rsid w:val="00703B73"/>
    <w:rsid w:val="00703EE1"/>
    <w:rsid w:val="00706C5D"/>
    <w:rsid w:val="00707F3D"/>
    <w:rsid w:val="00724863"/>
    <w:rsid w:val="007254EC"/>
    <w:rsid w:val="0072786E"/>
    <w:rsid w:val="0073614F"/>
    <w:rsid w:val="00756BDA"/>
    <w:rsid w:val="00775044"/>
    <w:rsid w:val="00782A9C"/>
    <w:rsid w:val="007912E4"/>
    <w:rsid w:val="00791D93"/>
    <w:rsid w:val="007A25AB"/>
    <w:rsid w:val="007A2A2D"/>
    <w:rsid w:val="007A41DC"/>
    <w:rsid w:val="007A4BC9"/>
    <w:rsid w:val="007B31B6"/>
    <w:rsid w:val="007B6E31"/>
    <w:rsid w:val="007B6E3C"/>
    <w:rsid w:val="007C1713"/>
    <w:rsid w:val="007D5D12"/>
    <w:rsid w:val="007D7270"/>
    <w:rsid w:val="007E0F98"/>
    <w:rsid w:val="00802A54"/>
    <w:rsid w:val="00810979"/>
    <w:rsid w:val="0082270B"/>
    <w:rsid w:val="008277D0"/>
    <w:rsid w:val="00834D82"/>
    <w:rsid w:val="0083748A"/>
    <w:rsid w:val="00841812"/>
    <w:rsid w:val="008467E8"/>
    <w:rsid w:val="0085157B"/>
    <w:rsid w:val="00860C7F"/>
    <w:rsid w:val="00861169"/>
    <w:rsid w:val="0086306B"/>
    <w:rsid w:val="00864870"/>
    <w:rsid w:val="008715AF"/>
    <w:rsid w:val="00871979"/>
    <w:rsid w:val="00872591"/>
    <w:rsid w:val="00872CC6"/>
    <w:rsid w:val="00884996"/>
    <w:rsid w:val="00887D2B"/>
    <w:rsid w:val="00893BE2"/>
    <w:rsid w:val="0089464C"/>
    <w:rsid w:val="008A554C"/>
    <w:rsid w:val="008A7E21"/>
    <w:rsid w:val="008B080B"/>
    <w:rsid w:val="008C07AA"/>
    <w:rsid w:val="008D21F3"/>
    <w:rsid w:val="008D2A60"/>
    <w:rsid w:val="008D4DBF"/>
    <w:rsid w:val="008E3DB5"/>
    <w:rsid w:val="008F14DB"/>
    <w:rsid w:val="008F4D68"/>
    <w:rsid w:val="00901C92"/>
    <w:rsid w:val="009047EE"/>
    <w:rsid w:val="0090485B"/>
    <w:rsid w:val="009121CF"/>
    <w:rsid w:val="00913612"/>
    <w:rsid w:val="00915D7C"/>
    <w:rsid w:val="00923F6C"/>
    <w:rsid w:val="00924DFB"/>
    <w:rsid w:val="00926660"/>
    <w:rsid w:val="009367C7"/>
    <w:rsid w:val="00945103"/>
    <w:rsid w:val="009473E1"/>
    <w:rsid w:val="0095618B"/>
    <w:rsid w:val="009565B6"/>
    <w:rsid w:val="0096162A"/>
    <w:rsid w:val="009642F6"/>
    <w:rsid w:val="009706D6"/>
    <w:rsid w:val="00993664"/>
    <w:rsid w:val="009A606C"/>
    <w:rsid w:val="009A70C6"/>
    <w:rsid w:val="009A7386"/>
    <w:rsid w:val="009B366B"/>
    <w:rsid w:val="009B70E8"/>
    <w:rsid w:val="009C0232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7629"/>
    <w:rsid w:val="00A41D05"/>
    <w:rsid w:val="00A509ED"/>
    <w:rsid w:val="00A52779"/>
    <w:rsid w:val="00A558D7"/>
    <w:rsid w:val="00A61BE3"/>
    <w:rsid w:val="00A62141"/>
    <w:rsid w:val="00A63BBA"/>
    <w:rsid w:val="00A6628C"/>
    <w:rsid w:val="00A87916"/>
    <w:rsid w:val="00A97D4C"/>
    <w:rsid w:val="00AB01A3"/>
    <w:rsid w:val="00AC4129"/>
    <w:rsid w:val="00AC7E94"/>
    <w:rsid w:val="00AD1020"/>
    <w:rsid w:val="00AD1F81"/>
    <w:rsid w:val="00AD2A61"/>
    <w:rsid w:val="00AD7F66"/>
    <w:rsid w:val="00AD7FA5"/>
    <w:rsid w:val="00AE7C6D"/>
    <w:rsid w:val="00AF4BD8"/>
    <w:rsid w:val="00AF5A32"/>
    <w:rsid w:val="00AF66FE"/>
    <w:rsid w:val="00B001F4"/>
    <w:rsid w:val="00B00399"/>
    <w:rsid w:val="00B00CAA"/>
    <w:rsid w:val="00B05BFA"/>
    <w:rsid w:val="00B0797E"/>
    <w:rsid w:val="00B234CA"/>
    <w:rsid w:val="00B23E95"/>
    <w:rsid w:val="00B243B8"/>
    <w:rsid w:val="00B250FA"/>
    <w:rsid w:val="00B2575D"/>
    <w:rsid w:val="00B274D3"/>
    <w:rsid w:val="00B31D1F"/>
    <w:rsid w:val="00B40647"/>
    <w:rsid w:val="00B45287"/>
    <w:rsid w:val="00B506F9"/>
    <w:rsid w:val="00B53111"/>
    <w:rsid w:val="00B5568C"/>
    <w:rsid w:val="00B61186"/>
    <w:rsid w:val="00B62FF5"/>
    <w:rsid w:val="00B63581"/>
    <w:rsid w:val="00B719A9"/>
    <w:rsid w:val="00B84C93"/>
    <w:rsid w:val="00B85888"/>
    <w:rsid w:val="00B94BBB"/>
    <w:rsid w:val="00B96FD0"/>
    <w:rsid w:val="00BA0F02"/>
    <w:rsid w:val="00BA4EE6"/>
    <w:rsid w:val="00BA6F4F"/>
    <w:rsid w:val="00BB0405"/>
    <w:rsid w:val="00BC20D7"/>
    <w:rsid w:val="00BC3739"/>
    <w:rsid w:val="00BC47F2"/>
    <w:rsid w:val="00BF06FD"/>
    <w:rsid w:val="00BF6E07"/>
    <w:rsid w:val="00C00B6C"/>
    <w:rsid w:val="00C00C9C"/>
    <w:rsid w:val="00C00E28"/>
    <w:rsid w:val="00C06B89"/>
    <w:rsid w:val="00C1180A"/>
    <w:rsid w:val="00C330C0"/>
    <w:rsid w:val="00C35313"/>
    <w:rsid w:val="00C37471"/>
    <w:rsid w:val="00C4220F"/>
    <w:rsid w:val="00C443CC"/>
    <w:rsid w:val="00C526E6"/>
    <w:rsid w:val="00C53718"/>
    <w:rsid w:val="00C746CC"/>
    <w:rsid w:val="00C77A6A"/>
    <w:rsid w:val="00C86246"/>
    <w:rsid w:val="00C873B1"/>
    <w:rsid w:val="00C92B30"/>
    <w:rsid w:val="00C93142"/>
    <w:rsid w:val="00C936E2"/>
    <w:rsid w:val="00C95361"/>
    <w:rsid w:val="00C9585B"/>
    <w:rsid w:val="00C965CF"/>
    <w:rsid w:val="00CC0120"/>
    <w:rsid w:val="00CC3064"/>
    <w:rsid w:val="00CC6CCC"/>
    <w:rsid w:val="00CD650D"/>
    <w:rsid w:val="00CE58E1"/>
    <w:rsid w:val="00CE6410"/>
    <w:rsid w:val="00CE74C0"/>
    <w:rsid w:val="00CF0021"/>
    <w:rsid w:val="00CF0175"/>
    <w:rsid w:val="00D0115D"/>
    <w:rsid w:val="00D03D65"/>
    <w:rsid w:val="00D11092"/>
    <w:rsid w:val="00D115D5"/>
    <w:rsid w:val="00D145E5"/>
    <w:rsid w:val="00D20409"/>
    <w:rsid w:val="00D25E90"/>
    <w:rsid w:val="00D3023A"/>
    <w:rsid w:val="00D360C2"/>
    <w:rsid w:val="00D44009"/>
    <w:rsid w:val="00D60CC5"/>
    <w:rsid w:val="00D61DD6"/>
    <w:rsid w:val="00D819E3"/>
    <w:rsid w:val="00D8225E"/>
    <w:rsid w:val="00D854CD"/>
    <w:rsid w:val="00D90723"/>
    <w:rsid w:val="00D9442A"/>
    <w:rsid w:val="00DA01D8"/>
    <w:rsid w:val="00DA7575"/>
    <w:rsid w:val="00DB20DC"/>
    <w:rsid w:val="00DB3EB4"/>
    <w:rsid w:val="00DB4F9C"/>
    <w:rsid w:val="00DB5AA6"/>
    <w:rsid w:val="00DB5E2D"/>
    <w:rsid w:val="00DC242D"/>
    <w:rsid w:val="00DD3344"/>
    <w:rsid w:val="00DD5642"/>
    <w:rsid w:val="00DE1456"/>
    <w:rsid w:val="00DE6C23"/>
    <w:rsid w:val="00DF3FEB"/>
    <w:rsid w:val="00DF4AFB"/>
    <w:rsid w:val="00DF70BF"/>
    <w:rsid w:val="00E007C5"/>
    <w:rsid w:val="00E04964"/>
    <w:rsid w:val="00E105DC"/>
    <w:rsid w:val="00E1219B"/>
    <w:rsid w:val="00E12CC2"/>
    <w:rsid w:val="00E17FEA"/>
    <w:rsid w:val="00E25A21"/>
    <w:rsid w:val="00E320DB"/>
    <w:rsid w:val="00E334F7"/>
    <w:rsid w:val="00E36F01"/>
    <w:rsid w:val="00E4682E"/>
    <w:rsid w:val="00E55BC8"/>
    <w:rsid w:val="00E63C6F"/>
    <w:rsid w:val="00E70929"/>
    <w:rsid w:val="00E75B08"/>
    <w:rsid w:val="00E76FE8"/>
    <w:rsid w:val="00E85A69"/>
    <w:rsid w:val="00E85E09"/>
    <w:rsid w:val="00E8615F"/>
    <w:rsid w:val="00E97235"/>
    <w:rsid w:val="00EA14A0"/>
    <w:rsid w:val="00EA32EA"/>
    <w:rsid w:val="00EB336A"/>
    <w:rsid w:val="00EB6A3F"/>
    <w:rsid w:val="00EC3348"/>
    <w:rsid w:val="00EC6DB3"/>
    <w:rsid w:val="00EE41BF"/>
    <w:rsid w:val="00EE439C"/>
    <w:rsid w:val="00EE6CE8"/>
    <w:rsid w:val="00F01310"/>
    <w:rsid w:val="00F060DB"/>
    <w:rsid w:val="00F14067"/>
    <w:rsid w:val="00F14411"/>
    <w:rsid w:val="00F220DB"/>
    <w:rsid w:val="00F25B95"/>
    <w:rsid w:val="00F410B6"/>
    <w:rsid w:val="00F4139A"/>
    <w:rsid w:val="00F41898"/>
    <w:rsid w:val="00F42E40"/>
    <w:rsid w:val="00F443E0"/>
    <w:rsid w:val="00F520A2"/>
    <w:rsid w:val="00F557A7"/>
    <w:rsid w:val="00F5708D"/>
    <w:rsid w:val="00F712DB"/>
    <w:rsid w:val="00F85C80"/>
    <w:rsid w:val="00F86870"/>
    <w:rsid w:val="00F91FF1"/>
    <w:rsid w:val="00F94800"/>
    <w:rsid w:val="00F96201"/>
    <w:rsid w:val="00F96497"/>
    <w:rsid w:val="00FA1F4E"/>
    <w:rsid w:val="00FA4766"/>
    <w:rsid w:val="00FA4906"/>
    <w:rsid w:val="00FB4700"/>
    <w:rsid w:val="00FC2B1B"/>
    <w:rsid w:val="00FC3529"/>
    <w:rsid w:val="00FC6FFD"/>
    <w:rsid w:val="00FC7449"/>
    <w:rsid w:val="00FD13F0"/>
    <w:rsid w:val="00FD1CFC"/>
    <w:rsid w:val="00FD3A55"/>
    <w:rsid w:val="00FD4F34"/>
    <w:rsid w:val="00FE25FF"/>
    <w:rsid w:val="00FE5C98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Выделение для Базового Поиска"/>
    <w:basedOn w:val="a0"/>
    <w:uiPriority w:val="99"/>
    <w:rsid w:val="0072786E"/>
    <w:rPr>
      <w:b/>
      <w:bCs/>
      <w:color w:val="0058A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ac">
    <w:name w:val="Выделение для Базового Поиска"/>
    <w:basedOn w:val="a0"/>
    <w:uiPriority w:val="99"/>
    <w:rsid w:val="0072786E"/>
    <w:rPr>
      <w:b/>
      <w:bCs/>
      <w:color w:val="0058A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E8AE-0A1B-4588-AFA8-EAC29321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6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42</cp:revision>
  <cp:lastPrinted>2015-08-28T06:50:00Z</cp:lastPrinted>
  <dcterms:created xsi:type="dcterms:W3CDTF">2015-08-24T06:06:00Z</dcterms:created>
  <dcterms:modified xsi:type="dcterms:W3CDTF">2015-08-28T08:05:00Z</dcterms:modified>
</cp:coreProperties>
</file>