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66" w:rsidRPr="00FF24FE" w:rsidRDefault="00A61066" w:rsidP="00FF24FE">
      <w:pPr>
        <w:tabs>
          <w:tab w:val="center" w:pos="4677"/>
        </w:tabs>
        <w:spacing w:after="0"/>
        <w:jc w:val="center"/>
        <w:rPr>
          <w:rFonts w:ascii="Times New Roman" w:hAnsi="Times New Roman" w:cs="Times New Roman"/>
          <w:b/>
          <w:sz w:val="28"/>
          <w:szCs w:val="28"/>
        </w:rPr>
      </w:pPr>
      <w:r w:rsidRPr="00FF24FE">
        <w:rPr>
          <w:rFonts w:ascii="Times New Roman" w:hAnsi="Times New Roman" w:cs="Times New Roman"/>
          <w:noProof/>
          <w:color w:val="333333"/>
          <w:sz w:val="28"/>
          <w:szCs w:val="28"/>
        </w:rPr>
        <w:drawing>
          <wp:inline distT="0" distB="0" distL="0" distR="0" wp14:anchorId="3FBA5C7F" wp14:editId="6B7B3C97">
            <wp:extent cx="6286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A61066" w:rsidRPr="00FF24FE" w:rsidRDefault="00FF24FE" w:rsidP="00FF24FE">
      <w:pPr>
        <w:spacing w:after="0"/>
        <w:jc w:val="center"/>
        <w:rPr>
          <w:rFonts w:ascii="Times New Roman" w:hAnsi="Times New Roman" w:cs="Times New Roman"/>
          <w:b/>
          <w:bCs/>
          <w:sz w:val="28"/>
          <w:szCs w:val="28"/>
        </w:rPr>
      </w:pPr>
      <w:r>
        <w:rPr>
          <w:rFonts w:ascii="Times New Roman" w:hAnsi="Times New Roman" w:cs="Times New Roman"/>
          <w:b/>
          <w:bCs/>
          <w:sz w:val="28"/>
          <w:szCs w:val="28"/>
        </w:rPr>
        <w:t>Челябинская область Еткульский муниципальный район</w:t>
      </w:r>
      <w:bookmarkStart w:id="0" w:name="_GoBack"/>
      <w:bookmarkEnd w:id="0"/>
    </w:p>
    <w:p w:rsidR="00A61066" w:rsidRPr="00FF24FE" w:rsidRDefault="00A61066" w:rsidP="00FF24FE">
      <w:pPr>
        <w:pBdr>
          <w:bottom w:val="single" w:sz="12" w:space="1" w:color="auto"/>
        </w:pBdr>
        <w:spacing w:after="0"/>
        <w:jc w:val="center"/>
        <w:rPr>
          <w:rFonts w:ascii="Times New Roman" w:hAnsi="Times New Roman" w:cs="Times New Roman"/>
          <w:b/>
          <w:sz w:val="28"/>
          <w:szCs w:val="28"/>
        </w:rPr>
      </w:pPr>
      <w:r w:rsidRPr="00FF24FE">
        <w:rPr>
          <w:rFonts w:ascii="Times New Roman" w:hAnsi="Times New Roman" w:cs="Times New Roman"/>
          <w:b/>
          <w:sz w:val="28"/>
          <w:szCs w:val="28"/>
        </w:rPr>
        <w:t>Совет депутатов Пискловского сельского поселения</w:t>
      </w:r>
    </w:p>
    <w:p w:rsidR="00A61066" w:rsidRPr="00FF24FE" w:rsidRDefault="00A61066" w:rsidP="00FF24FE">
      <w:pPr>
        <w:pBdr>
          <w:bottom w:val="single" w:sz="12" w:space="1" w:color="auto"/>
        </w:pBdr>
        <w:spacing w:after="0"/>
        <w:jc w:val="center"/>
        <w:rPr>
          <w:rFonts w:ascii="Times New Roman" w:hAnsi="Times New Roman" w:cs="Times New Roman"/>
          <w:bCs/>
          <w:sz w:val="28"/>
          <w:szCs w:val="28"/>
        </w:rPr>
      </w:pPr>
      <w:r w:rsidRPr="00FF24FE">
        <w:rPr>
          <w:rFonts w:ascii="Times New Roman" w:hAnsi="Times New Roman" w:cs="Times New Roman"/>
          <w:bCs/>
          <w:sz w:val="28"/>
          <w:szCs w:val="28"/>
        </w:rPr>
        <w:t>пятого созыва</w:t>
      </w:r>
    </w:p>
    <w:p w:rsidR="00A61066" w:rsidRPr="00FF24FE" w:rsidRDefault="00A61066" w:rsidP="00FF24FE">
      <w:pPr>
        <w:pBdr>
          <w:bottom w:val="single" w:sz="12" w:space="1" w:color="auto"/>
        </w:pBdr>
        <w:spacing w:after="0"/>
        <w:jc w:val="center"/>
        <w:rPr>
          <w:rFonts w:ascii="Times New Roman" w:hAnsi="Times New Roman" w:cs="Times New Roman"/>
          <w:b/>
          <w:sz w:val="28"/>
          <w:szCs w:val="28"/>
        </w:rPr>
      </w:pPr>
      <w:r w:rsidRPr="00FF24FE">
        <w:rPr>
          <w:rFonts w:ascii="Times New Roman" w:hAnsi="Times New Roman" w:cs="Times New Roman"/>
          <w:b/>
          <w:sz w:val="28"/>
          <w:szCs w:val="28"/>
        </w:rPr>
        <w:t>Р Е Ш Е Н И Е</w:t>
      </w:r>
    </w:p>
    <w:p w:rsidR="00A61066" w:rsidRDefault="00A61066" w:rsidP="00A61066">
      <w:pPr>
        <w:spacing w:after="0"/>
        <w:jc w:val="both"/>
        <w:rPr>
          <w:color w:val="000000"/>
          <w:sz w:val="24"/>
          <w:szCs w:val="24"/>
        </w:rPr>
      </w:pPr>
      <w:r>
        <w:rPr>
          <w:rFonts w:ascii="Times New Roman" w:hAnsi="Times New Roman" w:cs="Times New Roman"/>
          <w:bCs/>
          <w:sz w:val="24"/>
          <w:szCs w:val="24"/>
        </w:rPr>
        <w:t xml:space="preserve">                                            456579 с.Писклово ул.Советская-3а</w:t>
      </w:r>
    </w:p>
    <w:p w:rsidR="00A61066" w:rsidRDefault="00A61066" w:rsidP="00A61066">
      <w:pPr>
        <w:spacing w:after="0"/>
        <w:jc w:val="both"/>
        <w:rPr>
          <w:color w:val="000000"/>
        </w:rPr>
      </w:pPr>
    </w:p>
    <w:p w:rsidR="00A61066" w:rsidRDefault="00A61066" w:rsidP="00A61066">
      <w:pPr>
        <w:shd w:val="clear" w:color="auto" w:fill="F9F9F9"/>
        <w:spacing w:line="360" w:lineRule="atLeast"/>
        <w:jc w:val="both"/>
        <w:textAlignment w:val="baseline"/>
        <w:rPr>
          <w:rFonts w:ascii="Times New Roman" w:hAnsi="Times New Roman" w:cs="Times New Roman"/>
          <w:sz w:val="28"/>
          <w:szCs w:val="28"/>
          <w:u w:val="single"/>
          <w:bdr w:val="none" w:sz="0" w:space="0" w:color="auto" w:frame="1"/>
        </w:rPr>
      </w:pPr>
      <w:r>
        <w:rPr>
          <w:sz w:val="28"/>
          <w:szCs w:val="28"/>
          <w:u w:val="single"/>
          <w:bdr w:val="none" w:sz="0" w:space="0" w:color="auto" w:frame="1"/>
        </w:rPr>
        <w:t xml:space="preserve">  </w:t>
      </w:r>
      <w:r>
        <w:rPr>
          <w:rFonts w:ascii="Times New Roman" w:hAnsi="Times New Roman" w:cs="Times New Roman"/>
          <w:sz w:val="28"/>
          <w:szCs w:val="28"/>
          <w:u w:val="single"/>
          <w:bdr w:val="none" w:sz="0" w:space="0" w:color="auto" w:frame="1"/>
        </w:rPr>
        <w:t>14 . 11 .2017 </w:t>
      </w:r>
      <w:r>
        <w:rPr>
          <w:rFonts w:ascii="Times New Roman" w:hAnsi="Times New Roman" w:cs="Times New Roman"/>
          <w:sz w:val="28"/>
          <w:szCs w:val="28"/>
        </w:rPr>
        <w:t xml:space="preserve">                                                         № </w:t>
      </w:r>
      <w:r>
        <w:rPr>
          <w:rFonts w:ascii="Times New Roman" w:hAnsi="Times New Roman" w:cs="Times New Roman"/>
          <w:sz w:val="28"/>
          <w:szCs w:val="28"/>
          <w:u w:val="single"/>
          <w:bdr w:val="none" w:sz="0" w:space="0" w:color="auto" w:frame="1"/>
        </w:rPr>
        <w:t xml:space="preserve"> 90 </w:t>
      </w:r>
    </w:p>
    <w:p w:rsidR="00DC7061" w:rsidRDefault="00DC7061" w:rsidP="00DC7061">
      <w:pPr>
        <w:shd w:val="clear" w:color="auto" w:fill="F9F9F9"/>
        <w:spacing w:line="360" w:lineRule="atLeast"/>
        <w:textAlignment w:val="baseline"/>
        <w:rPr>
          <w:rFonts w:ascii="Times New Roman" w:hAnsi="Times New Roman" w:cs="Times New Roman"/>
          <w:sz w:val="28"/>
          <w:szCs w:val="28"/>
        </w:rPr>
      </w:pPr>
      <w:r>
        <w:rPr>
          <w:rFonts w:ascii="Times New Roman" w:hAnsi="Times New Roman" w:cs="Times New Roman"/>
          <w:bCs/>
          <w:sz w:val="28"/>
          <w:szCs w:val="28"/>
        </w:rPr>
        <w:t>Об утверждении Положения                                                                                              о Порядке управления и распоряжения имуществом,                                      находящимся в муниципальной собственности                                              Пискловского сельского поселения</w:t>
      </w:r>
    </w:p>
    <w:p w:rsidR="00A61066" w:rsidRDefault="00A61066" w:rsidP="00A61066">
      <w:pPr>
        <w:shd w:val="clear" w:color="auto" w:fill="F9F9F9"/>
        <w:spacing w:line="360" w:lineRule="atLeast"/>
        <w:jc w:val="both"/>
        <w:textAlignment w:val="baseline"/>
        <w:rPr>
          <w:rFonts w:ascii="Times New Roman" w:hAnsi="Times New Roman" w:cs="Times New Roman"/>
          <w:color w:val="262626" w:themeColor="text1" w:themeTint="D9"/>
          <w:sz w:val="28"/>
          <w:szCs w:val="28"/>
        </w:rPr>
      </w:pPr>
      <w:r>
        <w:rPr>
          <w:rFonts w:ascii="Times New Roman" w:hAnsi="Times New Roman" w:cs="Times New Roman"/>
          <w:sz w:val="28"/>
          <w:szCs w:val="28"/>
        </w:rPr>
        <w:t> </w:t>
      </w:r>
      <w:r w:rsidR="00DC7061">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color w:val="262626" w:themeColor="text1" w:themeTint="D9"/>
          <w:sz w:val="28"/>
          <w:szCs w:val="28"/>
        </w:rPr>
        <w:t>соответствии со </w:t>
      </w:r>
      <w:hyperlink r:id="rId7" w:history="1">
        <w:r>
          <w:rPr>
            <w:rStyle w:val="a3"/>
            <w:rFonts w:ascii="Times New Roman" w:hAnsi="Times New Roman" w:cs="Times New Roman"/>
            <w:color w:val="262626" w:themeColor="text1" w:themeTint="D9"/>
            <w:sz w:val="28"/>
            <w:szCs w:val="28"/>
          </w:rPr>
          <w:t>ст. 35</w:t>
        </w:r>
      </w:hyperlink>
      <w:r>
        <w:rPr>
          <w:rFonts w:ascii="Times New Roman" w:hAnsi="Times New Roman" w:cs="Times New Roman"/>
          <w:color w:val="262626" w:themeColor="text1" w:themeTint="D9"/>
          <w:sz w:val="28"/>
          <w:szCs w:val="28"/>
        </w:rPr>
        <w:t>, </w:t>
      </w:r>
      <w:hyperlink r:id="rId8" w:history="1">
        <w:r>
          <w:rPr>
            <w:rStyle w:val="a3"/>
            <w:rFonts w:ascii="Times New Roman" w:hAnsi="Times New Roman" w:cs="Times New Roman"/>
            <w:color w:val="262626" w:themeColor="text1" w:themeTint="D9"/>
            <w:sz w:val="28"/>
            <w:szCs w:val="28"/>
          </w:rPr>
          <w:t>51</w:t>
        </w:r>
      </w:hyperlink>
      <w:r>
        <w:rPr>
          <w:rFonts w:ascii="Times New Roman" w:hAnsi="Times New Roman" w:cs="Times New Roman"/>
          <w:color w:val="262626" w:themeColor="text1" w:themeTint="D9"/>
          <w:sz w:val="28"/>
          <w:szCs w:val="28"/>
        </w:rPr>
        <w:t> Федерального закона от 6 октября 2003 года N 131-ФЗ «Об общих принципах организации местного самоуправления в Российской Федерации», </w:t>
      </w:r>
      <w:hyperlink r:id="rId9" w:history="1">
        <w:r>
          <w:rPr>
            <w:rStyle w:val="a3"/>
            <w:rFonts w:ascii="Times New Roman" w:hAnsi="Times New Roman" w:cs="Times New Roman"/>
            <w:color w:val="262626" w:themeColor="text1" w:themeTint="D9"/>
            <w:sz w:val="28"/>
            <w:szCs w:val="28"/>
          </w:rPr>
          <w:t>ст. 17.1</w:t>
        </w:r>
      </w:hyperlink>
      <w:r>
        <w:rPr>
          <w:rFonts w:ascii="Times New Roman" w:hAnsi="Times New Roman" w:cs="Times New Roman"/>
          <w:color w:val="262626" w:themeColor="text1" w:themeTint="D9"/>
          <w:sz w:val="28"/>
          <w:szCs w:val="28"/>
        </w:rPr>
        <w:t> Федерального закона от 26 июля 2006 года N 135-ФЗ «О защите конкуренции», Уставом Пискловского сельского поселения  </w:t>
      </w:r>
    </w:p>
    <w:p w:rsidR="00A61066" w:rsidRDefault="00A61066" w:rsidP="00A61066">
      <w:pP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СОВЕТ ДЕПУТАТОВ ПИСКЛОВСКОГО СЕЛЬСКОГО ПОСЕЛЕНИЯ РЕШАЕТ:</w:t>
      </w:r>
    </w:p>
    <w:p w:rsidR="00A61066" w:rsidRDefault="00A61066" w:rsidP="00A61066">
      <w:pPr>
        <w:numPr>
          <w:ilvl w:val="0"/>
          <w:numId w:val="1"/>
        </w:numPr>
        <w:shd w:val="clear" w:color="auto" w:fill="F9F9F9"/>
        <w:spacing w:after="0" w:line="360" w:lineRule="atLeast"/>
        <w:jc w:val="both"/>
        <w:textAlignment w:val="baseline"/>
        <w:rPr>
          <w:rFonts w:ascii="Times New Roman" w:hAnsi="Times New Roman" w:cs="Times New Roman"/>
          <w:sz w:val="28"/>
          <w:szCs w:val="28"/>
        </w:rPr>
      </w:pPr>
      <w:r>
        <w:rPr>
          <w:rFonts w:ascii="Times New Roman" w:hAnsi="Times New Roman" w:cs="Times New Roman"/>
          <w:color w:val="262626" w:themeColor="text1" w:themeTint="D9"/>
          <w:sz w:val="28"/>
          <w:szCs w:val="28"/>
        </w:rPr>
        <w:t>Утвердить </w:t>
      </w:r>
      <w:hyperlink r:id="rId10" w:history="1">
        <w:r w:rsidRPr="00DC7061">
          <w:rPr>
            <w:rStyle w:val="a3"/>
            <w:rFonts w:ascii="Times New Roman" w:hAnsi="Times New Roman" w:cs="Times New Roman"/>
            <w:color w:val="262626" w:themeColor="text1" w:themeTint="D9"/>
            <w:sz w:val="28"/>
            <w:szCs w:val="28"/>
            <w:u w:val="none"/>
          </w:rPr>
          <w:t>Положение</w:t>
        </w:r>
      </w:hyperlink>
      <w:r w:rsidRPr="00DC7061">
        <w:rPr>
          <w:rFonts w:ascii="Times New Roman" w:hAnsi="Times New Roman" w:cs="Times New Roman"/>
          <w:color w:val="262626" w:themeColor="text1" w:themeTint="D9"/>
          <w:sz w:val="28"/>
          <w:szCs w:val="28"/>
        </w:rPr>
        <w:t> </w:t>
      </w:r>
      <w:r>
        <w:rPr>
          <w:rFonts w:ascii="Times New Roman" w:hAnsi="Times New Roman" w:cs="Times New Roman"/>
          <w:color w:val="262626" w:themeColor="text1" w:themeTint="D9"/>
          <w:sz w:val="28"/>
          <w:szCs w:val="28"/>
        </w:rPr>
        <w:t>о Порядке управления и распоряжения имуществом, находящимся в муниципальной собственности Пискловского сельского поселения (прилагается</w:t>
      </w:r>
      <w:r>
        <w:rPr>
          <w:rFonts w:ascii="Times New Roman" w:hAnsi="Times New Roman" w:cs="Times New Roman"/>
          <w:sz w:val="28"/>
          <w:szCs w:val="28"/>
        </w:rPr>
        <w:t>).</w:t>
      </w:r>
    </w:p>
    <w:p w:rsidR="00A61066" w:rsidRDefault="00A61066" w:rsidP="00A61066">
      <w:pPr>
        <w:shd w:val="clear" w:color="auto" w:fill="F9F9F9"/>
        <w:spacing w:after="0" w:line="360" w:lineRule="atLeast"/>
        <w:ind w:left="720"/>
        <w:jc w:val="both"/>
        <w:textAlignment w:val="baseline"/>
        <w:rPr>
          <w:rFonts w:ascii="Times New Roman" w:hAnsi="Times New Roman" w:cs="Times New Roman"/>
          <w:sz w:val="28"/>
          <w:szCs w:val="28"/>
        </w:rPr>
      </w:pPr>
    </w:p>
    <w:p w:rsidR="00A61066" w:rsidRDefault="00A61066" w:rsidP="00A61066">
      <w:pPr>
        <w:numPr>
          <w:ilvl w:val="0"/>
          <w:numId w:val="1"/>
        </w:numPr>
        <w:shd w:val="clear" w:color="auto" w:fill="F9F9F9"/>
        <w:spacing w:after="24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Настоящее решение подлежит р</w:t>
      </w:r>
      <w:r w:rsidR="00DC7061">
        <w:rPr>
          <w:rFonts w:ascii="Times New Roman" w:hAnsi="Times New Roman" w:cs="Times New Roman"/>
          <w:sz w:val="28"/>
          <w:szCs w:val="28"/>
        </w:rPr>
        <w:t>азмещению на официальном сайте а</w:t>
      </w:r>
      <w:r>
        <w:rPr>
          <w:rFonts w:ascii="Times New Roman" w:hAnsi="Times New Roman" w:cs="Times New Roman"/>
          <w:sz w:val="28"/>
          <w:szCs w:val="28"/>
        </w:rPr>
        <w:t xml:space="preserve">дминистрации </w:t>
      </w:r>
      <w:r w:rsidR="00DC7061">
        <w:rPr>
          <w:rFonts w:ascii="Times New Roman" w:hAnsi="Times New Roman" w:cs="Times New Roman"/>
          <w:sz w:val="28"/>
          <w:szCs w:val="28"/>
        </w:rPr>
        <w:t xml:space="preserve">Еткульского района на странице Пискловского сельского поселения </w:t>
      </w:r>
      <w:r>
        <w:rPr>
          <w:rFonts w:ascii="Times New Roman" w:hAnsi="Times New Roman" w:cs="Times New Roman"/>
          <w:sz w:val="28"/>
          <w:szCs w:val="28"/>
        </w:rPr>
        <w:t>в информационно-телекоммуникационной сети «Интернет».</w:t>
      </w:r>
    </w:p>
    <w:p w:rsidR="00A61066" w:rsidRDefault="00A61066" w:rsidP="00A61066">
      <w:pPr>
        <w:shd w:val="clear" w:color="auto" w:fill="F9F9F9"/>
        <w:spacing w:line="360" w:lineRule="atLeast"/>
        <w:jc w:val="both"/>
        <w:textAlignment w:val="baseline"/>
        <w:rPr>
          <w:rFonts w:ascii="Times New Roman" w:hAnsi="Times New Roman" w:cs="Times New Roman"/>
          <w:sz w:val="28"/>
          <w:szCs w:val="28"/>
        </w:rPr>
      </w:pPr>
      <w:r>
        <w:rPr>
          <w:rFonts w:ascii="Times New Roman" w:hAnsi="Times New Roman" w:cs="Times New Roman"/>
          <w:b/>
          <w:bCs/>
          <w:sz w:val="28"/>
          <w:szCs w:val="28"/>
        </w:rPr>
        <w:t> </w:t>
      </w:r>
    </w:p>
    <w:p w:rsidR="00A61066" w:rsidRDefault="00A61066" w:rsidP="00A6106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Совета депутатов </w:t>
      </w:r>
    </w:p>
    <w:p w:rsidR="00A61066" w:rsidRDefault="00A61066" w:rsidP="00A6106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Пискловского сельского поселения                             А.М.Кутепов                                        </w:t>
      </w:r>
    </w:p>
    <w:p w:rsidR="00A61066" w:rsidRDefault="00A61066" w:rsidP="00A6106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61066" w:rsidRDefault="00A61066" w:rsidP="00A61066">
      <w:pPr>
        <w:spacing w:after="0"/>
        <w:rPr>
          <w:rFonts w:ascii="Times New Roman" w:hAnsi="Times New Roman" w:cs="Times New Roman"/>
          <w:color w:val="262626" w:themeColor="text1" w:themeTint="D9"/>
          <w:sz w:val="28"/>
          <w:szCs w:val="28"/>
        </w:rPr>
      </w:pPr>
    </w:p>
    <w:p w:rsidR="00A61066" w:rsidRDefault="00A61066" w:rsidP="00A61066">
      <w:pPr>
        <w:spacing w:after="0"/>
        <w:rPr>
          <w:rFonts w:ascii="Times New Roman" w:hAnsi="Times New Roman" w:cs="Times New Roman"/>
          <w:color w:val="262626" w:themeColor="text1" w:themeTint="D9"/>
          <w:sz w:val="28"/>
          <w:szCs w:val="28"/>
        </w:rPr>
      </w:pPr>
    </w:p>
    <w:p w:rsidR="00A61066" w:rsidRDefault="00A61066" w:rsidP="00A61066">
      <w:pPr>
        <w:spacing w:after="0"/>
        <w:rPr>
          <w:rFonts w:ascii="Times New Roman" w:hAnsi="Times New Roman" w:cs="Times New Roman"/>
          <w:color w:val="262626" w:themeColor="text1" w:themeTint="D9"/>
          <w:sz w:val="28"/>
          <w:szCs w:val="28"/>
        </w:rPr>
      </w:pPr>
    </w:p>
    <w:p w:rsidR="00A61066" w:rsidRDefault="00A61066" w:rsidP="00A61066">
      <w:pPr>
        <w:spacing w:after="0"/>
        <w:rPr>
          <w:rFonts w:ascii="Times New Roman" w:hAnsi="Times New Roman" w:cs="Times New Roman"/>
          <w:color w:val="262626" w:themeColor="text1" w:themeTint="D9"/>
          <w:sz w:val="28"/>
          <w:szCs w:val="28"/>
        </w:rPr>
      </w:pPr>
    </w:p>
    <w:p w:rsidR="00A61066" w:rsidRDefault="00A61066" w:rsidP="00A61066">
      <w:pPr>
        <w:spacing w:after="0"/>
        <w:rPr>
          <w:rFonts w:ascii="Times New Roman" w:hAnsi="Times New Roman" w:cs="Times New Roman"/>
          <w:color w:val="262626" w:themeColor="text1" w:themeTint="D9"/>
          <w:sz w:val="28"/>
          <w:szCs w:val="28"/>
        </w:rPr>
      </w:pPr>
    </w:p>
    <w:p w:rsidR="00A61066" w:rsidRDefault="00A61066" w:rsidP="00A61066">
      <w:pPr>
        <w:shd w:val="clear" w:color="auto" w:fill="F9F9F9"/>
        <w:spacing w:after="0" w:line="360" w:lineRule="atLeast"/>
        <w:jc w:val="right"/>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УТВЕРЖДЕНО</w:t>
      </w:r>
    </w:p>
    <w:p w:rsidR="00A61066" w:rsidRDefault="00A61066" w:rsidP="00A61066">
      <w:pPr>
        <w:shd w:val="clear" w:color="auto" w:fill="F9F9F9"/>
        <w:spacing w:after="0" w:line="360" w:lineRule="atLeast"/>
        <w:jc w:val="right"/>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решением Совета депутатов</w:t>
      </w:r>
    </w:p>
    <w:p w:rsidR="00A61066" w:rsidRDefault="00A61066" w:rsidP="00A61066">
      <w:pPr>
        <w:shd w:val="clear" w:color="auto" w:fill="F9F9F9"/>
        <w:spacing w:after="0" w:line="360" w:lineRule="atLeast"/>
        <w:jc w:val="right"/>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Пискловского сельского поселения</w:t>
      </w:r>
    </w:p>
    <w:p w:rsidR="00A61066" w:rsidRDefault="00A61066" w:rsidP="00A61066">
      <w:pPr>
        <w:shd w:val="clear" w:color="auto" w:fill="F9F9F9"/>
        <w:spacing w:after="0" w:line="360" w:lineRule="atLeast"/>
        <w:jc w:val="right"/>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от 14.11.2017  №  90</w:t>
      </w:r>
    </w:p>
    <w:p w:rsidR="00A61066" w:rsidRDefault="00A61066" w:rsidP="00A61066">
      <w:pPr>
        <w:shd w:val="clear" w:color="auto" w:fill="F9F9F9"/>
        <w:spacing w:after="0" w:line="360" w:lineRule="atLeast"/>
        <w:jc w:val="center"/>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ПОЛОЖЕНИЕ</w:t>
      </w:r>
    </w:p>
    <w:p w:rsidR="00A61066" w:rsidRDefault="00A61066" w:rsidP="00A61066">
      <w:pPr>
        <w:shd w:val="clear" w:color="auto" w:fill="F9F9F9"/>
        <w:spacing w:after="0" w:line="360" w:lineRule="atLeast"/>
        <w:jc w:val="center"/>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О ПОРЯДКЕ УПРАВЛЕНИЯ И РАСПОРЯЖЕНИЯ ИМУЩЕСТВОМ,</w:t>
      </w:r>
    </w:p>
    <w:p w:rsidR="00A61066" w:rsidRDefault="00A61066" w:rsidP="00A61066">
      <w:pPr>
        <w:shd w:val="clear" w:color="auto" w:fill="F9F9F9"/>
        <w:spacing w:after="0" w:line="360" w:lineRule="atLeast"/>
        <w:jc w:val="center"/>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НАХОДЯЩИМСЯ В МУНИЦИПАЛЬНОЙ СОБСТВЕННОСТИ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595959" w:themeColor="text1" w:themeTint="A6"/>
          <w:sz w:val="21"/>
          <w:szCs w:val="21"/>
        </w:rPr>
      </w:pPr>
      <w:r>
        <w:rPr>
          <w:rFonts w:ascii="Times New Roman" w:eastAsia="Times New Roman" w:hAnsi="Times New Roman" w:cs="Times New Roman"/>
          <w:b/>
          <w:bCs/>
          <w:color w:val="595959" w:themeColor="text1" w:themeTint="A6"/>
          <w:sz w:val="21"/>
        </w:rPr>
        <w:t> </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595959" w:themeColor="text1" w:themeTint="A6"/>
          <w:sz w:val="21"/>
          <w:szCs w:val="21"/>
        </w:rPr>
      </w:pPr>
      <w:r>
        <w:rPr>
          <w:rFonts w:ascii="Times New Roman" w:eastAsia="Times New Roman" w:hAnsi="Times New Roman" w:cs="Times New Roman"/>
          <w:b/>
          <w:bCs/>
          <w:color w:val="595959" w:themeColor="text1" w:themeTint="A6"/>
          <w:sz w:val="21"/>
        </w:rPr>
        <w:t>Раздел 1. ОБЩИЕ ПОЛОЖЕНИЯ</w:t>
      </w:r>
    </w:p>
    <w:p w:rsidR="00A61066" w:rsidRDefault="00A61066" w:rsidP="00A61066">
      <w:pPr>
        <w:numPr>
          <w:ilvl w:val="0"/>
          <w:numId w:val="2"/>
        </w:numPr>
        <w:shd w:val="clear" w:color="auto" w:fill="F9F9F9"/>
        <w:spacing w:after="0" w:line="360" w:lineRule="atLeast"/>
        <w:ind w:left="-567" w:firstLine="477"/>
        <w:jc w:val="both"/>
        <w:textAlignment w:val="baseline"/>
        <w:rPr>
          <w:rFonts w:ascii="Times New Roman" w:eastAsia="Times New Roman" w:hAnsi="Times New Roman" w:cs="Times New Roman"/>
          <w:color w:val="595959" w:themeColor="text1" w:themeTint="A6"/>
          <w:sz w:val="21"/>
          <w:szCs w:val="21"/>
        </w:rPr>
      </w:pPr>
      <w:r>
        <w:rPr>
          <w:rFonts w:ascii="Times New Roman" w:eastAsia="Times New Roman" w:hAnsi="Times New Roman" w:cs="Times New Roman"/>
          <w:color w:val="595959" w:themeColor="text1" w:themeTint="A6"/>
          <w:sz w:val="21"/>
          <w:szCs w:val="21"/>
        </w:rPr>
        <w:t>Настоящее Положение разработано в соответствии с </w:t>
      </w:r>
      <w:hyperlink r:id="rId11" w:history="1">
        <w:r>
          <w:rPr>
            <w:rStyle w:val="a3"/>
            <w:rFonts w:ascii="Times New Roman" w:hAnsi="Times New Roman" w:cs="Times New Roman"/>
            <w:color w:val="595959" w:themeColor="text1" w:themeTint="A6"/>
            <w:sz w:val="21"/>
          </w:rPr>
          <w:t>Конституцией</w:t>
        </w:r>
      </w:hyperlink>
      <w:r>
        <w:rPr>
          <w:rFonts w:ascii="Times New Roman" w:eastAsia="Times New Roman" w:hAnsi="Times New Roman" w:cs="Times New Roman"/>
          <w:color w:val="595959" w:themeColor="text1" w:themeTint="A6"/>
          <w:sz w:val="21"/>
          <w:szCs w:val="21"/>
        </w:rPr>
        <w:t> Российской Федерации, Гражданским </w:t>
      </w:r>
      <w:hyperlink r:id="rId12" w:history="1">
        <w:r>
          <w:rPr>
            <w:rStyle w:val="a3"/>
            <w:rFonts w:ascii="Times New Roman" w:hAnsi="Times New Roman" w:cs="Times New Roman"/>
            <w:color w:val="595959" w:themeColor="text1" w:themeTint="A6"/>
            <w:sz w:val="21"/>
          </w:rPr>
          <w:t>кодексом</w:t>
        </w:r>
      </w:hyperlink>
      <w:r>
        <w:rPr>
          <w:rFonts w:ascii="Times New Roman" w:eastAsia="Times New Roman" w:hAnsi="Times New Roman" w:cs="Times New Roman"/>
          <w:color w:val="595959" w:themeColor="text1" w:themeTint="A6"/>
          <w:sz w:val="21"/>
          <w:szCs w:val="21"/>
        </w:rPr>
        <w:t> Российской Федерации, Федеральным </w:t>
      </w:r>
      <w:hyperlink r:id="rId13" w:history="1">
        <w:r>
          <w:rPr>
            <w:rStyle w:val="a3"/>
            <w:rFonts w:ascii="Times New Roman" w:hAnsi="Times New Roman" w:cs="Times New Roman"/>
            <w:color w:val="595959" w:themeColor="text1" w:themeTint="A6"/>
            <w:sz w:val="21"/>
          </w:rPr>
          <w:t>законом</w:t>
        </w:r>
      </w:hyperlink>
      <w:r>
        <w:rPr>
          <w:rFonts w:ascii="Times New Roman" w:eastAsia="Times New Roman" w:hAnsi="Times New Roman" w:cs="Times New Roman"/>
          <w:color w:val="595959" w:themeColor="text1" w:themeTint="A6"/>
          <w:sz w:val="21"/>
          <w:szCs w:val="21"/>
        </w:rPr>
        <w:t>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Челябинской области, </w:t>
      </w:r>
      <w:hyperlink r:id="rId14" w:history="1">
        <w:r>
          <w:rPr>
            <w:rStyle w:val="a3"/>
            <w:rFonts w:ascii="Times New Roman" w:hAnsi="Times New Roman" w:cs="Times New Roman"/>
            <w:color w:val="595959" w:themeColor="text1" w:themeTint="A6"/>
            <w:sz w:val="21"/>
          </w:rPr>
          <w:t>Уставом</w:t>
        </w:r>
      </w:hyperlink>
      <w:r>
        <w:rPr>
          <w:rFonts w:ascii="Times New Roman" w:eastAsia="Times New Roman" w:hAnsi="Times New Roman" w:cs="Times New Roman"/>
          <w:color w:val="595959" w:themeColor="text1" w:themeTint="A6"/>
          <w:sz w:val="21"/>
          <w:szCs w:val="21"/>
        </w:rPr>
        <w:t>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595959" w:themeColor="text1" w:themeTint="A6"/>
          <w:sz w:val="21"/>
          <w:szCs w:val="21"/>
        </w:rPr>
      </w:pPr>
      <w:r>
        <w:rPr>
          <w:rFonts w:ascii="Times New Roman" w:eastAsia="Times New Roman" w:hAnsi="Times New Roman" w:cs="Times New Roman"/>
          <w:color w:val="595959" w:themeColor="text1" w:themeTint="A6"/>
          <w:sz w:val="21"/>
          <w:szCs w:val="21"/>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595959" w:themeColor="text1" w:themeTint="A6"/>
          <w:sz w:val="21"/>
          <w:szCs w:val="21"/>
        </w:rPr>
        <w:t>Муниципальным имуществом является движимое и недвижимое имущество, принадлежащее на праве собственности Пискловскому сельскому поселению: имущество, составляющее муниципальную казну, и имущество, закрепленное на праве хозяйственного ведения или</w:t>
      </w:r>
      <w:r>
        <w:rPr>
          <w:rFonts w:ascii="Times New Roman" w:eastAsia="Times New Roman" w:hAnsi="Times New Roman" w:cs="Times New Roman"/>
          <w:color w:val="444444"/>
          <w:sz w:val="21"/>
          <w:szCs w:val="21"/>
        </w:rPr>
        <w:t xml:space="preserve"> оперативного управления за муниципальными предприятиями и учреждениями.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Под управлением имуществом понимается осуществление от имени  Пискловского сельского поселения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Под распоряжением имуществом понимаются действия органов местного самоуправления Пискловского сельского поселения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Муниципальной собственностью Пискловского сельского поселения является имущество, имущественные права, принадлежащие на праве собственности Пискловскому  сельскому поселению.</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Термины «муниципальная собственность» и «муниципальное имущество», используемые в настоящем Положении, признаются равнозначными.</w:t>
      </w:r>
    </w:p>
    <w:p w:rsidR="00A61066" w:rsidRDefault="00A61066" w:rsidP="00A61066">
      <w:pPr>
        <w:numPr>
          <w:ilvl w:val="0"/>
          <w:numId w:val="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Муниципальная собственность формируется: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lastRenderedPageBreak/>
        <w:t> </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в порядке разграничения государственной собственности, предусмотренном законодательством Российской Федерации и Челябинской области;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посредством взимания налогов, сборов и иных обязательных платежей, подлежащих зачислению в местный бюджет;</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путем получения продукции и иных доходов от использования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посредством получения имущества в дар от физических и юридических лиц;</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на основании решения суда, устанавливающего право муниципальной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иными способами, предусмотренными действующим законодательством Российской Федерации.</w:t>
      </w:r>
    </w:p>
    <w:p w:rsidR="00A61066" w:rsidRDefault="00A61066" w:rsidP="00A61066">
      <w:pPr>
        <w:numPr>
          <w:ilvl w:val="0"/>
          <w:numId w:val="4"/>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муниципальную собственность может приобретаться любое имущество, за исключением объектов, приобретение которых в собственность Пискловского сельского поселения не допускается в соответствии с федеральными законами.</w:t>
      </w:r>
    </w:p>
    <w:p w:rsidR="00A61066" w:rsidRDefault="00A61066" w:rsidP="00A61066">
      <w:pPr>
        <w:numPr>
          <w:ilvl w:val="0"/>
          <w:numId w:val="5"/>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Основаниями прекращения права муниципальной собственности являются: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 отчуждение Пискловским сельским поселением имущества другим лицам, в том числе посредством передачи имущества из муниципальной собственности Пискловского сельского поселения в федеральную и областную собственность, передача Пискловским сельским поселением имущества в собственность других муниципальных образований в соответствии с действующим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 отказ от права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 гибель или уничтожение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 отчуждение имущества унитарным предприятием;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5) принудительное изъятие имущества по основаниям, предусмотренным федеральным и областным законодательством;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6) по иным основаниям, предусмотренным действующим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Безвозмездное отчуждение объектов муниципальной собственности Пискловского сельского поселения не допускается, за исключением случаев, предусмотренных федеральным законодательством и принятыми в соответствии с ним нормативными актами.</w:t>
      </w:r>
    </w:p>
    <w:p w:rsidR="00A61066" w:rsidRDefault="00A61066" w:rsidP="00A61066">
      <w:pPr>
        <w:numPr>
          <w:ilvl w:val="0"/>
          <w:numId w:val="6"/>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Управление и распоряжение муниципальной собственностью Пискловского сельского поселения направлены на достижение следующих целей: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 увеличение доходов бюджета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 вовлечение максимального количества объектов муниципальной собственности в процесс совершенствования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7) классификацию объектов муниципальной собственности,  по признакам  определяющих специфику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8) обеспечение контроля за использованием и сохранностью муниципальной собственности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9) обеспечение гласности при совершении сделок с объектами муниципальной собственности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A61066" w:rsidRDefault="00A61066" w:rsidP="00A61066">
      <w:pPr>
        <w:numPr>
          <w:ilvl w:val="0"/>
          <w:numId w:val="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Основными задачами управления и распоряжения муниципальной собственностью являются: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 повышение эффективности использования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 осуществление контроля за сохранностью и использованием объектов муниципальной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 создание благоприятной экономической среды для привлечения инвестиций в развитие инфраструктуры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 создание условий для пополнения местного бюджета и исполнения социальных программ сельского поселения.</w:t>
      </w:r>
    </w:p>
    <w:p w:rsidR="00A61066" w:rsidRDefault="00A61066" w:rsidP="00A61066">
      <w:pPr>
        <w:numPr>
          <w:ilvl w:val="0"/>
          <w:numId w:val="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В состав муниципального имущества входит:</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A61066" w:rsidRDefault="00A61066" w:rsidP="00A61066">
      <w:pPr>
        <w:numPr>
          <w:ilvl w:val="0"/>
          <w:numId w:val="9"/>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Объекты муниципальной собственности могут находиться как на территории Пискловского сельского поселения, так и за его пределами.</w:t>
      </w:r>
    </w:p>
    <w:p w:rsidR="00A61066" w:rsidRDefault="00A61066" w:rsidP="00A61066">
      <w:pPr>
        <w:numPr>
          <w:ilvl w:val="0"/>
          <w:numId w:val="9"/>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Финансирование деятельности по управлению и распоряжению муниципальной собственностью Медведского сельского поселения осуществляется за счет средств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2. ПОЛНОМОЧИЯ ОРГАНОВ МЕСТНОГО САМОУПРАВЛЕНИЯ ПИСКЛОВСКОГО СЕЛЬСКОГО ПОСЕЛЕНИЯ   ПО УПРАВЛЕНИЮ И РАСПОРЯЖЕНИЮ ИМУЩЕСТВОМ,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НАХОДЯЩИМСЯ  В МУНИЦИПАЛЬНОЙ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1.От имени Пискловского сельского поселения полномочиями по управлению и распоряжению муниципальным имуществом обладают:</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Совет  депутатов Пискловского сельского поселения;</w:t>
      </w:r>
    </w:p>
    <w:p w:rsidR="00A61066" w:rsidRDefault="00A61066" w:rsidP="00A61066">
      <w:pPr>
        <w:numPr>
          <w:ilvl w:val="0"/>
          <w:numId w:val="10"/>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Глава Пискловского сельского поселения;</w:t>
      </w:r>
    </w:p>
    <w:p w:rsidR="00A61066" w:rsidRDefault="00A61066" w:rsidP="00A61066">
      <w:pPr>
        <w:numPr>
          <w:ilvl w:val="0"/>
          <w:numId w:val="11"/>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Администрация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 Совет депутатов Пискловского сельского поселения (далее — Совет  депутатов) в соответствии с федеральным и областным законодательством, Уставом, иными муниципальными правовыми актами органов местного самоуправления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1.2. Утверждает Положение о порядке управления и распоряжения имуществом, находящимся в муниципальной собственности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1.3. Определяет порядок принятия решений о создании, реорганизации и ликвидации муниципальных предприятий.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1.4. Принимает правовые акты о создании муниципальных предприятий, их реорганизации и ликвидации в порядке, установленном решением Совета депутатов.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1.5. Создает муниципальные учреждения, решает вопросы их реорганизации и ликвидации.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1.7. Утверждает прогнозный план (программу) приватизации муниципального имущества и отчет о его исполнении.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1.8. Учреждает межмуниципальные хозяйственные общества, создает некоммерческие организации.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1.9. Владеет,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на обеспечение его деятельности.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1.10. Осуществляет контроль за соблюдением установленного порядка управления и распоряжения имуществом, находящимся в собственности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1.11. Совет депутатов дает согласие: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1.11.1. 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1.12. Осуществляет иные полномочия в соответствии с федеральным и областным законодательством, Уставом и настоящим Положением.</w:t>
      </w:r>
    </w:p>
    <w:p w:rsidR="00A61066" w:rsidRDefault="00A61066" w:rsidP="00A61066">
      <w:pPr>
        <w:numPr>
          <w:ilvl w:val="0"/>
          <w:numId w:val="1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Администрация Пискловского сельского поселения (далее — Администрация) в соответствии с федеральным и областным законодательством, Уставом, иными муниципальными правовыми актами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 Осуществляет от имени Пискловского сельского поселения права владения, пользования и распоряжения муниципальным имуществом Пискловского сельского поселения в соответствии с федеральным законодательством Уставом и настоящим Положением.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2.2. Вносит предложения в Совет депутатов об отчуждении муниципального имущества, приватизации муниципальных унитарных предприятий.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2.3. Принимает решения в форме постановления администрации Пискловского сельского поселения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2.5. Принимает решения об условиях приватизации муниципального недвижимого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2.6.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2.7.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2.8.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2.9. Согласовывает осуществление сделок муниципальными унитарными предприятиями с движимым имуществом, находящимся в их хозяйственном ведении.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2.10.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2.11. Определяет цели, условия и порядок деятельности муниципальных унитарных предприятий, учреждений.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2.12. Управляет муниципальными учреждениями образования, культуры, физкультурно-спортивными учреждениями, их материально-техническое снабжение.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2.13.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2.14. Обеспечивает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2.15.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2.16.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2.17. Подготавливает документы о передаче муниципального имущества в федеральную, областную собственность, собственность иных муниципальных образований.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2.18. Принимает решения о заключении концессионных соглашений путем проведения конкурса на право заключения концессионных соглашений.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2.19. Осуществляет контроль за поступлением в местный бюджет средств от продажи, аренды и иных доходов от использования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2.20. Осуществляет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3. МУНИЦИПАЛЬНАЯ КАЗНА ПИСКЛОВСКОГО</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СЕЛЬСКОГО  ПОСЕЛЕНИЯ</w:t>
      </w:r>
    </w:p>
    <w:p w:rsidR="00A61066" w:rsidRDefault="00A61066" w:rsidP="00A61066">
      <w:pPr>
        <w:numPr>
          <w:ilvl w:val="0"/>
          <w:numId w:val="1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A61066" w:rsidRDefault="00A61066" w:rsidP="00A61066">
      <w:pPr>
        <w:numPr>
          <w:ilvl w:val="0"/>
          <w:numId w:val="1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A61066" w:rsidRDefault="00A61066" w:rsidP="00A61066">
      <w:pPr>
        <w:numPr>
          <w:ilvl w:val="0"/>
          <w:numId w:val="1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Муниципальная казна является материально-финансовой основой для решения вопросов местного значения Пискловвского сельского поселения.</w:t>
      </w:r>
    </w:p>
    <w:p w:rsidR="00A61066" w:rsidRDefault="00A61066" w:rsidP="00A61066">
      <w:pPr>
        <w:numPr>
          <w:ilvl w:val="0"/>
          <w:numId w:val="1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Объекты муниципальной казны могут находиться как на территории Пискловского сельского поселения, так и за его пределами.</w:t>
      </w:r>
    </w:p>
    <w:p w:rsidR="00A61066" w:rsidRDefault="00A61066" w:rsidP="00A61066">
      <w:pPr>
        <w:numPr>
          <w:ilvl w:val="0"/>
          <w:numId w:val="1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Основаниями отнесения объектов муниципального имущества к муниципальной казне являются: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имущество, оставшееся после ликвидации муниципальных предприятий и учреждений;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создание имущества за счет средств местного бюджета;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иные основания, предусмотренные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Включение муниципального имущества в состав муниципальной казны осуществляется на основании постановления Администрации Пискловского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A61066" w:rsidRDefault="00A61066" w:rsidP="00A61066">
      <w:pPr>
        <w:numPr>
          <w:ilvl w:val="0"/>
          <w:numId w:val="14"/>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в рамках гражданско-правовых сделок (продажа в рамках законодательства о приватизации, дарение, мена);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передача имущества в собственность Российской Федерации, областную, муниципального образования;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 решению суда;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по иным основаниям в соответствии с действующим законодательством Российской Федерации.</w:t>
      </w:r>
    </w:p>
    <w:p w:rsidR="00A61066" w:rsidRDefault="00A61066" w:rsidP="00A61066">
      <w:pPr>
        <w:numPr>
          <w:ilvl w:val="0"/>
          <w:numId w:val="15"/>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Основанием для исключения муниципального имущества из состава муниципальной казны является: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7.1. Решения Совета депутатов  о даче согласия на: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7.2. Постановления Администрации Медведского сельского поселения   при: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передачи имущества в уставный капитал хозяйственных обществ;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сносе недвижимого имущества, составляющего муниципальную казну;</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утрате имущества в связи со стихийными бедствиями и иными чрезвычайными ситуациями;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передаче имущества в хозяйственное ведение муниципальным предприятиям, оперативное управление муниципальным учреждениям;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списании движимого имущества по причинам его физического износа.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7.3. Вступившие в законную силу решения суда.</w:t>
      </w:r>
    </w:p>
    <w:p w:rsidR="00A61066" w:rsidRDefault="00A61066" w:rsidP="00A61066">
      <w:pPr>
        <w:numPr>
          <w:ilvl w:val="0"/>
          <w:numId w:val="16"/>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считается исключенным из состава муниципальной казны со дня принятия постановления Администрации Пискловского сельского поселения об исключении муниципального имущества из состава муниципальной казны.</w:t>
      </w:r>
    </w:p>
    <w:p w:rsidR="00A61066" w:rsidRDefault="00A61066" w:rsidP="00A61066">
      <w:pPr>
        <w:numPr>
          <w:ilvl w:val="0"/>
          <w:numId w:val="16"/>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Учет, управление имуществом муниципальной казны от имени Пискловского сельского поселения осуществляет Администрация Пискловского сельского поселения (далее — Администрация) за счет средств местного бюджета.</w:t>
      </w:r>
    </w:p>
    <w:p w:rsidR="00A61066" w:rsidRDefault="00A61066" w:rsidP="00A61066">
      <w:pPr>
        <w:numPr>
          <w:ilvl w:val="0"/>
          <w:numId w:val="16"/>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Пискловского сельское поселение отвечает по своим обязательствам, принадлежащим ему на праве собственности имуществом, входящим в состав муниципальной казны.</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4. УЧЕТ МУНИЦИПАЛЬНОГО ИМУЩЕСТВА, НАХОДЯЩЕГОСЯ В  МУНИЦИПАЛЬНОЙ СОБСТВЕННОСТИ</w:t>
      </w:r>
    </w:p>
    <w:p w:rsidR="00A61066" w:rsidRDefault="00A61066" w:rsidP="00A61066">
      <w:pPr>
        <w:numPr>
          <w:ilvl w:val="0"/>
          <w:numId w:val="1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муниципальной собственности Пискловского сельского поселения подлежит обязательному учету.</w:t>
      </w:r>
    </w:p>
    <w:p w:rsidR="00A61066" w:rsidRDefault="00A61066" w:rsidP="00A61066">
      <w:pPr>
        <w:numPr>
          <w:ilvl w:val="0"/>
          <w:numId w:val="1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входящее в состав муниципальной казны, подлежит учету в Реестре муниципального имущества Пискловского сельского поселения (далее — Реестр).</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Ведение Реестра возлагается на специалиста администрации Пискловского сельского поселения  (реестродержатель).</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Учет имущества, составляющего муниципальную казну, осуществляется в соответствии с Приказом 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Пискловского сельского поселения.</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Учет имущества, составляющего муниципальную казну, его движение осуществляет специалист администрации Пискловского сельского поселения путем занесения соответствующих сведений в Реестр.</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Реестры являются собственностью Пискловского сельского поселения и его информационным ресурсом.</w:t>
      </w:r>
    </w:p>
    <w:p w:rsidR="00A61066" w:rsidRDefault="00A61066" w:rsidP="00A61066">
      <w:pPr>
        <w:numPr>
          <w:ilvl w:val="0"/>
          <w:numId w:val="1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Объектами учета в реестрах являются: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N 174-ФЗ «Об автономных учреждениях», Федеральным законом от 12 января 1996 года N 7-ФЗ «О некоммерческих организациях»;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A61066" w:rsidRDefault="00A61066" w:rsidP="00A61066">
      <w:pPr>
        <w:numPr>
          <w:ilvl w:val="0"/>
          <w:numId w:val="19"/>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A61066" w:rsidRDefault="00A61066" w:rsidP="00A61066">
      <w:pPr>
        <w:numPr>
          <w:ilvl w:val="0"/>
          <w:numId w:val="19"/>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Документы реестров хранятся в соответствии с Федеральным законом от 22 октября 2004 г. N 125-ФЗ «Об архивном деле в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В отношении объектов казны  Пискловского сельского поселения    сведения об объектах учета и записи об изменении сведений о них вносятся в реестр на основании надлежащим образом заверенных </w:t>
      </w:r>
      <w:r>
        <w:rPr>
          <w:rFonts w:ascii="Times New Roman" w:eastAsia="Times New Roman" w:hAnsi="Times New Roman" w:cs="Times New Roman"/>
          <w:color w:val="444444"/>
          <w:sz w:val="21"/>
          <w:szCs w:val="21"/>
        </w:rPr>
        <w:lastRenderedPageBreak/>
        <w:t>копий документов, подтверждающих приобретение Пискловским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сельского поселения в 2-недельный срок с даты возникновения,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A61066" w:rsidRDefault="00A61066" w:rsidP="00A61066">
      <w:pPr>
        <w:numPr>
          <w:ilvl w:val="0"/>
          <w:numId w:val="20"/>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случае если установлено, что имущество не относится к объектам учета либо имущество не находится в собственности Пискловского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61066" w:rsidRDefault="00A61066" w:rsidP="00A61066">
      <w:pPr>
        <w:numPr>
          <w:ilvl w:val="0"/>
          <w:numId w:val="21"/>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5. ПОРЯДОК ПРИЕМА ИМУЩЕСТВА В МУНИЦИПАЛЬНУЮ СОБСТВЕННОСТЬ ПИСКЛОВСКОГО СЕЛЬСКОГО ПОСЕЛЕНИЯ И ПЕРЕДАЧИ МУНИЦИПАЛЬНОГО ИМУЩЕСТВА ПИСКЛОВСКОГО СЕЛЬСКОГО ПОСЕЛЕНИЯ    В ФЕДЕРАЛЬНУЮ СОБСТВЕННОСТЬ, СОБСТВЕННОСТЬ ЧЕЛЯБИНСКОЙ ОБЛАСТИ, В СОБСТВЕННОСТЬ ИНЫХ МУНИЦИПАЛЬНЫХ ОБРАЗОВАНИЙ</w:t>
      </w:r>
    </w:p>
    <w:p w:rsidR="00A61066" w:rsidRDefault="00A61066" w:rsidP="00A61066">
      <w:pPr>
        <w:numPr>
          <w:ilvl w:val="0"/>
          <w:numId w:val="2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Прием имущества в муниципальную собственность из федеральной собственности, собственности Челябинской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A61066" w:rsidRDefault="00A61066" w:rsidP="00A61066">
      <w:pPr>
        <w:numPr>
          <w:ilvl w:val="0"/>
          <w:numId w:val="2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находящееся в федеральной собственности, собственности Новгородской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A61066" w:rsidRDefault="00A61066" w:rsidP="00A61066">
      <w:pPr>
        <w:numPr>
          <w:ilvl w:val="0"/>
          <w:numId w:val="2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A61066" w:rsidRDefault="00A61066" w:rsidP="00A61066">
      <w:pPr>
        <w:numPr>
          <w:ilvl w:val="0"/>
          <w:numId w:val="2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Прием имущества в муниципальную собственность осуществляется на основании решения Совета депутатов,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A61066" w:rsidRDefault="00A61066" w:rsidP="00A61066">
      <w:pPr>
        <w:numPr>
          <w:ilvl w:val="0"/>
          <w:numId w:val="2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Основаниями для отказа в приеме имущества в муниципальную собственность, если иное не предусмотрено действующим законодательством, являются: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  непредставление заявителем документов, необходимых для принятия решения;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 нецелесообразность приема имущества в муниципальную собственность, обоснованная заключением Администрации;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Передача имущества из муниципальной собственности в федеральную собственность, собственность Новгородской области,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Совет депутатов принимает решение о передаче или об отказе в передаче имущества из муниципальной собственности в федеральную собственность, собственность Новгородской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Передача имущества из муниципальной собственности осуществляется безвозмездно.</w:t>
      </w:r>
    </w:p>
    <w:p w:rsidR="00A61066" w:rsidRDefault="00A61066" w:rsidP="00A61066">
      <w:pPr>
        <w:numPr>
          <w:ilvl w:val="0"/>
          <w:numId w:val="2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6. УПРАВЛЕНИЕ И РАСПОРЯЖЕНИЕ МУНИЦИПАЛЬНЫМ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lastRenderedPageBreak/>
        <w:t>ИМУЩЕСТВОМ, ЗАКРЕПЛЕННЫМ ЗА МУНИЦИПАЛЬНЫМИ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ПРЕДПРИЯТИЯМИ И УЧРЕЖДЕНИЯМИ</w:t>
      </w:r>
    </w:p>
    <w:p w:rsidR="00A61066" w:rsidRDefault="00A61066" w:rsidP="00A61066">
      <w:pPr>
        <w:numPr>
          <w:ilvl w:val="0"/>
          <w:numId w:val="24"/>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Передача имущества на праве хозяйственного ведения и оперативного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 По решению собственника (учредителя) муниципальное имущество может быть закреплено:</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на праве хозяйственного ведения за муниципальным унитарным предприятием, основанном на праве хозяйственного ведения;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A61066" w:rsidRDefault="00A61066" w:rsidP="00A61066">
      <w:pPr>
        <w:numPr>
          <w:ilvl w:val="0"/>
          <w:numId w:val="25"/>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N 161-ФЗ «О государственных и муниципальных унитарных предприятиях» или иными правовыми актами.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2.6.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7. ПОРЯДОК И УСЛОВИЯ ПЕРЕДАЧИ МУНИЦИПАЛЬНОГО ИМУЩЕСТВА ВО ВРЕМЕННОЕ ВЛАДЕНИЕ, ПОЛЬЗОВАНИЕ И РАСПОРЯЖЕНИЕ ИНЫХ ЛИЦ ПО ДОГОВОРУ</w:t>
      </w:r>
    </w:p>
    <w:p w:rsidR="00A61066" w:rsidRDefault="00A61066" w:rsidP="00A61066">
      <w:pPr>
        <w:numPr>
          <w:ilvl w:val="0"/>
          <w:numId w:val="26"/>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Условия передачи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N 135-ФЗ «О защите конкуренции».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1.2. 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1.3. В безвозмездное пользование муниципальное имущество может передаваться следующим категориям пользователей: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организациям, финансируемым полностью или частично из областного или федерального бюджета;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органам местного самоуправления;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органам местного самоуправления городских и сельских поселений;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муниципальным предприятиям и учреждениям, собственником которых является муниципальное образование Пискловское сельское поселение;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муниципального недвижимого имущества, закрепленного на праве оперативного управления за муниципальными автономными учреждениями;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9. ПОРЯДОК ПРОВЕДЕНИЯ КОНКУРСОВ ИЛИ АУКЦИОНОВ НА ПРАВО ЗАКЛЮЧЕНИЯ ДОГОВОРОВ</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10. ДОВЕРИТЕЛЬНОЕ УПРАВЛЕНИЕ</w:t>
      </w:r>
    </w:p>
    <w:p w:rsidR="00A61066" w:rsidRDefault="00A61066" w:rsidP="00A61066">
      <w:pPr>
        <w:numPr>
          <w:ilvl w:val="0"/>
          <w:numId w:val="2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A61066" w:rsidRDefault="00A61066" w:rsidP="00A61066">
      <w:pPr>
        <w:numPr>
          <w:ilvl w:val="0"/>
          <w:numId w:val="2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Учредителем доверительного управления муниципальным имуществом от имени Медведского сельского поселения выступает Администрация Пискловского сельского поселения.</w:t>
      </w:r>
    </w:p>
    <w:p w:rsidR="00A61066" w:rsidRDefault="00A61066" w:rsidP="00A61066">
      <w:pPr>
        <w:numPr>
          <w:ilvl w:val="0"/>
          <w:numId w:val="2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A61066" w:rsidRDefault="00A61066" w:rsidP="00A61066">
      <w:pPr>
        <w:numPr>
          <w:ilvl w:val="0"/>
          <w:numId w:val="27"/>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Срок договора доверительного управления не может превышать пяти лет.</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Имущество не подлежит передаче в доверительное управление государственному органу или органу местного самоуправления.</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A61066" w:rsidRDefault="00A61066" w:rsidP="00A61066">
      <w:pPr>
        <w:numPr>
          <w:ilvl w:val="0"/>
          <w:numId w:val="28"/>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Договор доверительного управления прекращается в случаях, предусмотренных законодательством.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11. УПРАВЛЕНИЕ АКЦИЯМИ В УСТАВНОМ КАПИТАЛЕ  ХОЗЯЙСТВЕННЫХ ОБЩЕСТВ</w:t>
      </w:r>
    </w:p>
    <w:p w:rsidR="00A61066" w:rsidRDefault="00A61066" w:rsidP="00A61066">
      <w:pPr>
        <w:numPr>
          <w:ilvl w:val="0"/>
          <w:numId w:val="29"/>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Для осуществления полномочий Пискловского сельского поселения как собственника пакетов акций (долей, паев) в уставных капиталах юридических лиц Администрацией назначаются представители Пискловского сельского поселения в органы управления этих юридических лиц.</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Представителями Пискловского сельского поселения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w:t>
      </w:r>
    </w:p>
    <w:p w:rsidR="00A61066" w:rsidRDefault="00A61066" w:rsidP="00A61066">
      <w:pPr>
        <w:numPr>
          <w:ilvl w:val="0"/>
          <w:numId w:val="30"/>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Назначение представителя сельского поселения 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Пискловского сельского поселения в органе управления юридического лица.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12. ПРИВАТИЗАЦИЯ МУНИЦИПАЛЬНОГО ИМУЩЕСТВА</w:t>
      </w:r>
    </w:p>
    <w:p w:rsidR="00A61066" w:rsidRDefault="00A61066" w:rsidP="00A61066">
      <w:pPr>
        <w:numPr>
          <w:ilvl w:val="0"/>
          <w:numId w:val="31"/>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Под приватизацией муниципального имущества понимается возмездное отчуждение находящегося в собственности Пискловского сельского поселения муниципального имущества в собственность физических и (или) юридических лиц.</w:t>
      </w:r>
    </w:p>
    <w:p w:rsidR="00A61066" w:rsidRDefault="00A61066" w:rsidP="00A61066">
      <w:pPr>
        <w:numPr>
          <w:ilvl w:val="0"/>
          <w:numId w:val="31"/>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Приватизация имущества Пискловского сельского поселения осуществляется Администрацией в соответствии с законодательством Российской Федерации о приватизации, а также решениями Совета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13. ПОРЯДОК ПЕРЕДАЧИ МУНИЦИПАЛЬНОГО ИМУЩЕСТВА В  ЗАЛОГ</w:t>
      </w:r>
    </w:p>
    <w:p w:rsidR="00A61066" w:rsidRDefault="00A61066" w:rsidP="00A61066">
      <w:pPr>
        <w:numPr>
          <w:ilvl w:val="0"/>
          <w:numId w:val="32"/>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В целях обеспечения исполнения обязательств Пискловского сельского поселения, предприятий перед третьими лицами может передаваться в залог муниципальное имущество:</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составляющее муниципальную казну;</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принадлежащее предприятию на праве хозяйственного ведения.</w:t>
      </w:r>
    </w:p>
    <w:p w:rsidR="00A61066" w:rsidRDefault="00A61066" w:rsidP="00A61066">
      <w:pPr>
        <w:numPr>
          <w:ilvl w:val="0"/>
          <w:numId w:val="3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Муниципальное имущество может быть предметом залога для обеспечения исполнения обязательств третьих лиц.</w:t>
      </w:r>
    </w:p>
    <w:p w:rsidR="00A61066" w:rsidRDefault="00A61066" w:rsidP="00A61066">
      <w:pPr>
        <w:numPr>
          <w:ilvl w:val="0"/>
          <w:numId w:val="33"/>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Залог имущества, находящегося в муниципальной казне.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3.2. Залог имущества, находящегося в муниципальной казне, возникает в силу договора, заключаемого Администрацией с кредитором по обеспечиваемому залогом обязательству.</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3.3. Требования залогодержателя (кредитора) удовлетворяются из стоимости заложенного муниципального имущества по решению суда.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3.4. Заключение соглашения об обращении взыскания на заложенное муниципальное имущество во внесудебном порядке не допускается.</w:t>
      </w:r>
    </w:p>
    <w:p w:rsidR="00A61066" w:rsidRDefault="00A61066" w:rsidP="00A61066">
      <w:pPr>
        <w:numPr>
          <w:ilvl w:val="0"/>
          <w:numId w:val="34"/>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Залог муниципального имущества, принадлежащего предприятию на праве хозяйственного ведения.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постановления Администрации  сельского поселения.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проекта договора о залоге;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заключения независимого профессионального оценщика о рыночной стоимости передаваемого в залог муниципального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принято решение о его приватизации, реорганизации или ликвидации;</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возбуждено производство по делу о несостоятельности (банкротстве).</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4.5.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w:t>
      </w:r>
      <w:r>
        <w:rPr>
          <w:rFonts w:ascii="Times New Roman" w:eastAsia="Times New Roman" w:hAnsi="Times New Roman" w:cs="Times New Roman"/>
          <w:color w:val="444444"/>
          <w:sz w:val="21"/>
          <w:szCs w:val="21"/>
        </w:rPr>
        <w:lastRenderedPageBreak/>
        <w:t>принадлежащего ему на праве хозяйственного ведения муниципального имущества с приложением документов, представленных предприятием.</w:t>
      </w:r>
    </w:p>
    <w:p w:rsidR="00A61066" w:rsidRDefault="00A61066" w:rsidP="00A61066">
      <w:pPr>
        <w:shd w:val="clear" w:color="auto" w:fill="F9F9F9"/>
        <w:spacing w:after="0" w:line="360" w:lineRule="atLeast"/>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Раздел 14. ЗАКЛЮЧИТЕЛЬНЫЕ ПОЛОЖЕНИЯ</w:t>
      </w:r>
    </w:p>
    <w:p w:rsidR="00A61066" w:rsidRDefault="00A61066" w:rsidP="00A61066">
      <w:pPr>
        <w:numPr>
          <w:ilvl w:val="0"/>
          <w:numId w:val="35"/>
        </w:numPr>
        <w:shd w:val="clear" w:color="auto" w:fill="F9F9F9"/>
        <w:spacing w:after="0" w:line="360" w:lineRule="atLeast"/>
        <w:ind w:left="270"/>
        <w:jc w:val="both"/>
        <w:textAlignment w:val="baseline"/>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Контроль за управлением и распоряжением имуществом, находящимся в муниципальной собственности Пискловского сельского поселения, эффективностью и целесообразностью его использования осуществляет в пределах своей компетенции Совет депутатов, Глава поселения и Администрация Пискловского сельского поселения.</w:t>
      </w:r>
    </w:p>
    <w:p w:rsidR="000C5277" w:rsidRDefault="000C5277"/>
    <w:sectPr w:rsidR="000C5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5CB"/>
    <w:multiLevelType w:val="multilevel"/>
    <w:tmpl w:val="C9D8FEB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9F4512"/>
    <w:multiLevelType w:val="multilevel"/>
    <w:tmpl w:val="2438F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423FFB"/>
    <w:multiLevelType w:val="multilevel"/>
    <w:tmpl w:val="A03A6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792A3B"/>
    <w:multiLevelType w:val="multilevel"/>
    <w:tmpl w:val="CDE2D5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8F6BEE"/>
    <w:multiLevelType w:val="multilevel"/>
    <w:tmpl w:val="A52C25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7D5C22"/>
    <w:multiLevelType w:val="multilevel"/>
    <w:tmpl w:val="86A879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244BD"/>
    <w:multiLevelType w:val="multilevel"/>
    <w:tmpl w:val="6ED8BB6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514131"/>
    <w:multiLevelType w:val="multilevel"/>
    <w:tmpl w:val="6F22D2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5815A8"/>
    <w:multiLevelType w:val="multilevel"/>
    <w:tmpl w:val="12E64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CA09AF"/>
    <w:multiLevelType w:val="multilevel"/>
    <w:tmpl w:val="62C8E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8E1FB2"/>
    <w:multiLevelType w:val="multilevel"/>
    <w:tmpl w:val="6FDAA0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B87E41"/>
    <w:multiLevelType w:val="multilevel"/>
    <w:tmpl w:val="CEBED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894A90"/>
    <w:multiLevelType w:val="multilevel"/>
    <w:tmpl w:val="2A8A69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5B6A5C"/>
    <w:multiLevelType w:val="multilevel"/>
    <w:tmpl w:val="34CC037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157039"/>
    <w:multiLevelType w:val="multilevel"/>
    <w:tmpl w:val="10F6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DA16F7"/>
    <w:multiLevelType w:val="multilevel"/>
    <w:tmpl w:val="8BC224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E7771B"/>
    <w:multiLevelType w:val="multilevel"/>
    <w:tmpl w:val="41689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974B8F"/>
    <w:multiLevelType w:val="multilevel"/>
    <w:tmpl w:val="F0D239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0376BC"/>
    <w:multiLevelType w:val="multilevel"/>
    <w:tmpl w:val="9DCADF0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325B6C"/>
    <w:multiLevelType w:val="multilevel"/>
    <w:tmpl w:val="F8021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3FE1FEB"/>
    <w:multiLevelType w:val="multilevel"/>
    <w:tmpl w:val="6B400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4F79DA"/>
    <w:multiLevelType w:val="multilevel"/>
    <w:tmpl w:val="C692454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BA637D"/>
    <w:multiLevelType w:val="multilevel"/>
    <w:tmpl w:val="1A208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6A5D1F"/>
    <w:multiLevelType w:val="multilevel"/>
    <w:tmpl w:val="83E464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6326C2"/>
    <w:multiLevelType w:val="multilevel"/>
    <w:tmpl w:val="1EA622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08E0C91"/>
    <w:multiLevelType w:val="multilevel"/>
    <w:tmpl w:val="8BA24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413182"/>
    <w:multiLevelType w:val="multilevel"/>
    <w:tmpl w:val="1CE017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090634"/>
    <w:multiLevelType w:val="multilevel"/>
    <w:tmpl w:val="37481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5D3124"/>
    <w:multiLevelType w:val="multilevel"/>
    <w:tmpl w:val="C31A5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8F6917"/>
    <w:multiLevelType w:val="multilevel"/>
    <w:tmpl w:val="DD2C85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A915CF"/>
    <w:multiLevelType w:val="multilevel"/>
    <w:tmpl w:val="9CFE4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307D20"/>
    <w:multiLevelType w:val="multilevel"/>
    <w:tmpl w:val="222C3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CE47B7"/>
    <w:multiLevelType w:val="multilevel"/>
    <w:tmpl w:val="EB62BC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D91602"/>
    <w:multiLevelType w:val="multilevel"/>
    <w:tmpl w:val="1F0EDA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6750E4"/>
    <w:multiLevelType w:val="multilevel"/>
    <w:tmpl w:val="EE8876F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61066"/>
    <w:rsid w:val="000C5277"/>
    <w:rsid w:val="00A61066"/>
    <w:rsid w:val="00DC7061"/>
    <w:rsid w:val="00FF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066"/>
    <w:rPr>
      <w:color w:val="0000FF"/>
      <w:u w:val="single"/>
    </w:rPr>
  </w:style>
  <w:style w:type="paragraph" w:styleId="a4">
    <w:name w:val="Balloon Text"/>
    <w:basedOn w:val="a"/>
    <w:link w:val="a5"/>
    <w:uiPriority w:val="99"/>
    <w:semiHidden/>
    <w:unhideWhenUsed/>
    <w:rsid w:val="00A61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DF26DECB46F847D8007ECE4DFB8CA17F817F09CDA81A531912D47C503FF447501590724C52F616A6yCY0M" TargetMode="External"/><Relationship Id="rId13" Type="http://schemas.openxmlformats.org/officeDocument/2006/relationships/hyperlink" Target="http://offline/ref=3C4E79CC8339BD7FE842AA35A6708FD5506F20450CCCE0269BDB0C51970CEC7914745FBD0F14D8A7x0kEK" TargetMode="External"/><Relationship Id="rId3" Type="http://schemas.microsoft.com/office/2007/relationships/stylesWithEffects" Target="stylesWithEffects.xml"/><Relationship Id="rId7" Type="http://schemas.openxmlformats.org/officeDocument/2006/relationships/hyperlink" Target="http://offline/ref=DF26DECB46F847D8007ECE4DFB8CA17F817F09CDA81A531912D47C503FF447501590724C52F614A7yCY0M" TargetMode="External"/><Relationship Id="rId12" Type="http://schemas.openxmlformats.org/officeDocument/2006/relationships/hyperlink" Target="http://offline/ref=3C4E79CC8339BD7FE842AA35A6708FD5506F27440AC2E0269BDB0C51970CEC7914745FBD0F15D8A5x0k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ffline/ref=3C4E79CC8339BD7FE842AA35A6708FD5536E23400493B724CA8E02x5k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ffline/ref=DF26DECB46F847D8007ECE5BF8E0FF7B857D53C0AA115C4746897A0760A4410555D0741911B21DA4C13BB168yFY2M" TargetMode="External"/><Relationship Id="rId4" Type="http://schemas.openxmlformats.org/officeDocument/2006/relationships/settings" Target="settings.xml"/><Relationship Id="rId9" Type="http://schemas.openxmlformats.org/officeDocument/2006/relationships/hyperlink" Target="http://offline/ref=DF26DECB46F847D8007ECE4DFB8CA17F817E0ECCAF16531912D47C503FF447501590724C52F615ACyCY8M" TargetMode="External"/><Relationship Id="rId14" Type="http://schemas.openxmlformats.org/officeDocument/2006/relationships/hyperlink" Target="http://offline/ref=3C4E79CC8339BD7FE842AA23A51CD1D1546D7A480EC4E370C48E0A06C85CEA2C543459E84C50D4A10E4C673FxA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7259</Words>
  <Characters>41377</Characters>
  <Application>Microsoft Office Word</Application>
  <DocSecurity>0</DocSecurity>
  <Lines>344</Lines>
  <Paragraphs>97</Paragraphs>
  <ScaleCrop>false</ScaleCrop>
  <Company/>
  <LinksUpToDate>false</LinksUpToDate>
  <CharactersWithSpaces>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Анатольевна Моржова</cp:lastModifiedBy>
  <cp:revision>6</cp:revision>
  <dcterms:created xsi:type="dcterms:W3CDTF">2017-12-26T09:49:00Z</dcterms:created>
  <dcterms:modified xsi:type="dcterms:W3CDTF">2017-12-28T06:50:00Z</dcterms:modified>
</cp:coreProperties>
</file>