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A3" w:rsidRDefault="004C50B2" w:rsidP="00B7608D">
      <w:pPr>
        <w:pStyle w:val="ConsPlusNonformat"/>
        <w:jc w:val="center"/>
        <w:rPr>
          <w:sz w:val="28"/>
          <w:szCs w:val="28"/>
        </w:rPr>
      </w:pPr>
      <w:r w:rsidRPr="004C50B2">
        <w:rPr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1" name="Рисунок 10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E8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0pt;margin-top:-115.05pt;width:132pt;height:63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085E89" w:rsidRPr="00085E89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left:0;text-align:left;margin-left:-20pt;margin-top:-89pt;width:563.3pt;height:2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36A40" w:rsidRPr="00844839" w:rsidRDefault="00936A40" w:rsidP="00B7608D">
      <w:pPr>
        <w:pStyle w:val="ConsPlusNonformat"/>
        <w:jc w:val="center"/>
        <w:rPr>
          <w:sz w:val="28"/>
          <w:szCs w:val="28"/>
        </w:rPr>
      </w:pPr>
    </w:p>
    <w:p w:rsidR="00A172A3" w:rsidRPr="00456756" w:rsidRDefault="00456756" w:rsidP="00B7608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56756"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A172A3" w:rsidRPr="00844839" w:rsidRDefault="004C0734" w:rsidP="00B760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72A3" w:rsidRPr="00844839" w:rsidRDefault="00085E89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31" style="position:absolute;z-index:251658752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" strokeweight="4.5pt">
            <v:stroke linestyle="thinThick"/>
          </v:line>
        </w:pic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50B2" w:rsidRDefault="004C50B2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50B2">
        <w:rPr>
          <w:sz w:val="28"/>
          <w:szCs w:val="28"/>
        </w:rPr>
        <w:t>16 февраля 2022  г.</w:t>
      </w:r>
      <w:r w:rsidR="00A172A3" w:rsidRPr="004C50B2">
        <w:rPr>
          <w:sz w:val="28"/>
          <w:szCs w:val="28"/>
        </w:rPr>
        <w:t xml:space="preserve">  N</w:t>
      </w:r>
      <w:r w:rsidRPr="004C50B2">
        <w:rPr>
          <w:sz w:val="28"/>
          <w:szCs w:val="28"/>
        </w:rPr>
        <w:t xml:space="preserve"> 06</w:t>
      </w:r>
      <w:r w:rsidR="00A172A3" w:rsidRPr="004C50B2">
        <w:rPr>
          <w:sz w:val="28"/>
          <w:szCs w:val="28"/>
        </w:rPr>
        <w:t xml:space="preserve"> </w:t>
      </w:r>
    </w:p>
    <w:p w:rsidR="00A172A3" w:rsidRPr="004C50B2" w:rsidRDefault="004C50B2" w:rsidP="00A172A3">
      <w:pPr>
        <w:widowControl w:val="0"/>
        <w:autoSpaceDE w:val="0"/>
        <w:autoSpaceDN w:val="0"/>
        <w:adjustRightInd w:val="0"/>
      </w:pPr>
      <w:r w:rsidRPr="004C50B2">
        <w:t>П. Новобатурино</w:t>
      </w:r>
      <w:r w:rsidR="00A172A3" w:rsidRPr="004C50B2">
        <w:t xml:space="preserve">          </w: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08D">
        <w:rPr>
          <w:sz w:val="22"/>
          <w:szCs w:val="22"/>
        </w:rPr>
        <w:t xml:space="preserve">               </w:t>
      </w:r>
    </w:p>
    <w:p w:rsidR="00A172A3" w:rsidRPr="00387BE1" w:rsidRDefault="00A172A3" w:rsidP="00653D09">
      <w:pPr>
        <w:widowControl w:val="0"/>
        <w:autoSpaceDE w:val="0"/>
        <w:autoSpaceDN w:val="0"/>
        <w:adjustRightInd w:val="0"/>
        <w:ind w:right="5384"/>
        <w:rPr>
          <w:color w:val="FF0000"/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387BE1">
        <w:rPr>
          <w:sz w:val="28"/>
          <w:szCs w:val="28"/>
        </w:rPr>
        <w:t>типовой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форм</w:t>
      </w:r>
      <w:r w:rsidR="00387BE1">
        <w:rPr>
          <w:sz w:val="28"/>
          <w:szCs w:val="28"/>
        </w:rPr>
        <w:t>ы</w:t>
      </w:r>
      <w:r w:rsidR="00AE1B84">
        <w:rPr>
          <w:sz w:val="28"/>
          <w:szCs w:val="28"/>
        </w:rPr>
        <w:t xml:space="preserve"> </w:t>
      </w:r>
      <w:r w:rsidR="00387BE1">
        <w:rPr>
          <w:sz w:val="28"/>
          <w:szCs w:val="28"/>
        </w:rPr>
        <w:t>проверочного листа используемого</w:t>
      </w:r>
      <w:r w:rsidR="00A11824">
        <w:rPr>
          <w:sz w:val="28"/>
          <w:szCs w:val="28"/>
        </w:rPr>
        <w:t xml:space="preserve"> при поведении муниципального </w:t>
      </w:r>
      <w:r w:rsidR="00B46411">
        <w:rPr>
          <w:bCs/>
          <w:color w:val="000000"/>
          <w:sz w:val="28"/>
          <w:szCs w:val="28"/>
        </w:rPr>
        <w:t>контроля</w:t>
      </w:r>
      <w:r w:rsidR="00387BE1">
        <w:rPr>
          <w:bCs/>
          <w:color w:val="000000"/>
          <w:sz w:val="28"/>
          <w:szCs w:val="28"/>
        </w:rPr>
        <w:t xml:space="preserve"> в сфере благоустройства </w:t>
      </w:r>
      <w:r w:rsidR="008C116C">
        <w:rPr>
          <w:bCs/>
          <w:color w:val="000000"/>
          <w:sz w:val="28"/>
          <w:szCs w:val="28"/>
        </w:rPr>
        <w:t>на территории</w:t>
      </w:r>
      <w:r w:rsidR="00653D09">
        <w:rPr>
          <w:bCs/>
          <w:color w:val="000000"/>
          <w:sz w:val="28"/>
          <w:szCs w:val="28"/>
        </w:rPr>
        <w:t xml:space="preserve"> Новобатуринского сельского</w:t>
      </w:r>
      <w:r w:rsidR="00653D09" w:rsidRPr="00653D09">
        <w:rPr>
          <w:bCs/>
          <w:sz w:val="28"/>
          <w:szCs w:val="28"/>
        </w:rPr>
        <w:t xml:space="preserve"> поселения</w:t>
      </w:r>
    </w:p>
    <w:p w:rsidR="00B7608D" w:rsidRDefault="00B7608D" w:rsidP="00653D09">
      <w:pPr>
        <w:pStyle w:val="a5"/>
        <w:shd w:val="clear" w:color="auto" w:fill="FFFFFF" w:themeFill="background1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715" w:rsidRPr="009C7715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от</w:t>
      </w:r>
      <w:r w:rsidR="008C116C">
        <w:rPr>
          <w:sz w:val="28"/>
          <w:szCs w:val="28"/>
        </w:rPr>
        <w:t xml:space="preserve"> </w:t>
      </w:r>
      <w:r w:rsidR="005727B3">
        <w:rPr>
          <w:sz w:val="28"/>
          <w:szCs w:val="28"/>
        </w:rPr>
        <w:t>31 июля 2020</w:t>
      </w:r>
      <w:r w:rsidR="00AE1B84">
        <w:rPr>
          <w:sz w:val="28"/>
          <w:szCs w:val="28"/>
        </w:rPr>
        <w:t xml:space="preserve"> 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9C7715" w:rsidRPr="009C7715">
        <w:rPr>
          <w:sz w:val="28"/>
          <w:szCs w:val="28"/>
        </w:rPr>
        <w:t>1844</w:t>
      </w:r>
      <w:r w:rsidR="004C0734" w:rsidRPr="009C7715">
        <w:rPr>
          <w:sz w:val="28"/>
          <w:szCs w:val="28"/>
        </w:rPr>
        <w:t xml:space="preserve"> </w:t>
      </w:r>
      <w:r w:rsidR="009C7715" w:rsidRPr="009C7715">
        <w:rPr>
          <w:sz w:val="28"/>
          <w:szCs w:val="28"/>
        </w:rPr>
        <w:t>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216F0B" w:rsidRPr="00BE6FA5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B4CAB">
        <w:rPr>
          <w:sz w:val="28"/>
          <w:szCs w:val="28"/>
        </w:rPr>
        <w:t xml:space="preserve">администрация </w:t>
      </w:r>
      <w:r w:rsidR="00653D09" w:rsidRPr="00653D09">
        <w:rPr>
          <w:sz w:val="28"/>
          <w:szCs w:val="28"/>
        </w:rPr>
        <w:t>Новобатуринского сельского поселения ПОСТАНОВЛЯЕТ</w:t>
      </w:r>
      <w:r w:rsidRPr="002B4CAB">
        <w:rPr>
          <w:sz w:val="28"/>
          <w:szCs w:val="28"/>
        </w:rPr>
        <w:t>:</w:t>
      </w:r>
    </w:p>
    <w:p w:rsidR="00A11824" w:rsidRPr="00A11824" w:rsidRDefault="002B350B" w:rsidP="00A11824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типовую форму проверочного листа используемого</w:t>
      </w:r>
      <w:r w:rsidR="005727B3">
        <w:rPr>
          <w:bCs/>
          <w:color w:val="000000"/>
          <w:sz w:val="28"/>
          <w:szCs w:val="28"/>
        </w:rPr>
        <w:t xml:space="preserve"> при поведении муниципального </w:t>
      </w:r>
      <w:r w:rsidR="00B46411">
        <w:rPr>
          <w:bCs/>
          <w:color w:val="000000"/>
          <w:sz w:val="28"/>
          <w:szCs w:val="28"/>
        </w:rPr>
        <w:t xml:space="preserve">контроля </w:t>
      </w:r>
      <w:r w:rsidR="005727B3">
        <w:rPr>
          <w:bCs/>
          <w:color w:val="000000"/>
          <w:sz w:val="28"/>
          <w:szCs w:val="28"/>
        </w:rPr>
        <w:t xml:space="preserve">в сфере благоустройства </w:t>
      </w:r>
      <w:r w:rsidR="00A11824" w:rsidRPr="00A11824">
        <w:rPr>
          <w:bCs/>
          <w:color w:val="000000"/>
          <w:sz w:val="28"/>
          <w:szCs w:val="28"/>
        </w:rPr>
        <w:t xml:space="preserve">на территории </w:t>
      </w:r>
      <w:r w:rsidR="00653D09">
        <w:rPr>
          <w:bCs/>
          <w:sz w:val="28"/>
          <w:szCs w:val="28"/>
        </w:rPr>
        <w:t>Новобатуринского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B46411">
        <w:rPr>
          <w:bCs/>
          <w:color w:val="000000"/>
          <w:sz w:val="28"/>
          <w:szCs w:val="28"/>
        </w:rPr>
        <w:t>.</w:t>
      </w:r>
    </w:p>
    <w:p w:rsidR="00A06509" w:rsidRPr="00237383" w:rsidRDefault="00A06509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237383">
        <w:rPr>
          <w:color w:val="000000"/>
          <w:sz w:val="28"/>
          <w:szCs w:val="28"/>
        </w:rPr>
        <w:t>01.03.2022 года.</w:t>
      </w: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Pr="00844839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456756" w:rsidRDefault="005E7DCD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3D09" w:rsidRPr="00653D09">
        <w:rPr>
          <w:sz w:val="28"/>
          <w:szCs w:val="28"/>
        </w:rPr>
        <w:t>Новобатуринского</w:t>
      </w:r>
    </w:p>
    <w:p w:rsidR="00387BE1" w:rsidRPr="00653D09" w:rsidRDefault="00653D09" w:rsidP="00456756">
      <w:pPr>
        <w:tabs>
          <w:tab w:val="center" w:pos="4960"/>
        </w:tabs>
        <w:jc w:val="both"/>
        <w:rPr>
          <w:sz w:val="28"/>
          <w:szCs w:val="28"/>
        </w:rPr>
      </w:pPr>
      <w:r w:rsidRPr="00653D09">
        <w:rPr>
          <w:sz w:val="28"/>
          <w:szCs w:val="28"/>
        </w:rPr>
        <w:t>сельского поселения</w:t>
      </w:r>
      <w:r w:rsidR="00456756">
        <w:rPr>
          <w:sz w:val="28"/>
          <w:szCs w:val="28"/>
        </w:rPr>
        <w:tab/>
        <w:t xml:space="preserve">                                                              Т.Н. </w:t>
      </w:r>
      <w:proofErr w:type="spellStart"/>
      <w:r w:rsidR="00456756">
        <w:rPr>
          <w:sz w:val="28"/>
          <w:szCs w:val="28"/>
        </w:rPr>
        <w:t>Порохина</w:t>
      </w:r>
      <w:proofErr w:type="spellEnd"/>
    </w:p>
    <w:p w:rsidR="00720A74" w:rsidRPr="00653D09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87BE1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1E1F26" w:rsidRDefault="001E1F26" w:rsidP="001E1F26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A11824" w:rsidRDefault="007A09FE" w:rsidP="001E1F26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20A74" w:rsidRDefault="00A06509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9C7715">
        <w:rPr>
          <w:sz w:val="28"/>
          <w:szCs w:val="28"/>
        </w:rPr>
        <w:t xml:space="preserve">    </w:t>
      </w:r>
      <w:r w:rsidR="007A09FE">
        <w:rPr>
          <w:sz w:val="28"/>
          <w:szCs w:val="28"/>
        </w:rPr>
        <w:t xml:space="preserve">ПРИЛОЖЕНИЕ </w:t>
      </w:r>
      <w:r w:rsidR="00720A74">
        <w:rPr>
          <w:sz w:val="28"/>
          <w:szCs w:val="28"/>
        </w:rPr>
        <w:t>1</w:t>
      </w:r>
    </w:p>
    <w:p w:rsidR="00720A74" w:rsidRPr="005727B3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</w:t>
      </w:r>
      <w:r w:rsidR="005E1BFC">
        <w:rPr>
          <w:sz w:val="28"/>
          <w:szCs w:val="28"/>
        </w:rPr>
        <w:t xml:space="preserve"> </w:t>
      </w:r>
      <w:r w:rsidR="002B350B" w:rsidRPr="00653D09">
        <w:rPr>
          <w:sz w:val="28"/>
          <w:szCs w:val="28"/>
        </w:rPr>
        <w:t xml:space="preserve">администрации </w:t>
      </w:r>
      <w:r w:rsidR="00653D09" w:rsidRPr="00653D09">
        <w:rPr>
          <w:sz w:val="28"/>
          <w:szCs w:val="28"/>
        </w:rPr>
        <w:t xml:space="preserve">Новобатуринского </w:t>
      </w:r>
      <w:r w:rsidR="005727B3" w:rsidRPr="00653D09">
        <w:rPr>
          <w:sz w:val="28"/>
          <w:szCs w:val="28"/>
        </w:rPr>
        <w:t xml:space="preserve">сельского поселения </w:t>
      </w:r>
    </w:p>
    <w:p w:rsidR="00387BE1" w:rsidRPr="00237383" w:rsidRDefault="00720A74" w:rsidP="00237383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 w:rsidR="001E1F26">
        <w:rPr>
          <w:sz w:val="28"/>
          <w:szCs w:val="28"/>
          <w:u w:val="single"/>
        </w:rPr>
        <w:t xml:space="preserve"> 16.02.2022 г. </w:t>
      </w:r>
      <w:r>
        <w:rPr>
          <w:sz w:val="28"/>
          <w:szCs w:val="28"/>
        </w:rPr>
        <w:t>№</w:t>
      </w:r>
      <w:r w:rsidR="001E1F26">
        <w:rPr>
          <w:sz w:val="28"/>
          <w:szCs w:val="28"/>
          <w:u w:val="single"/>
        </w:rPr>
        <w:t xml:space="preserve"> 06</w:t>
      </w:r>
      <w:r w:rsidR="00237383">
        <w:rPr>
          <w:rFonts w:eastAsia="Times New Roman CYR" w:cs="Times New Roman CYR"/>
        </w:rPr>
        <w:t xml:space="preserve">       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5E1BFC" w:rsidRPr="00387BE1" w:rsidRDefault="00237383" w:rsidP="005E1BFC">
      <w:pPr>
        <w:autoSpaceDE w:val="0"/>
        <w:jc w:val="center"/>
        <w:rPr>
          <w:rFonts w:eastAsia="Times New Roman CYR" w:cs="Times New Roman CYR"/>
          <w:b/>
          <w:bCs/>
          <w:color w:val="FF0000"/>
          <w:sz w:val="28"/>
          <w:szCs w:val="28"/>
        </w:rPr>
      </w:pPr>
      <w:r w:rsidRPr="00456756"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МУНИЦИПАЛЬНЫЙ </w:t>
      </w:r>
      <w:r w:rsidR="00387BE1">
        <w:rPr>
          <w:rFonts w:eastAsia="Times New Roman CYR" w:cs="Times New Roman CYR"/>
          <w:b/>
          <w:bCs/>
          <w:sz w:val="28"/>
          <w:szCs w:val="28"/>
        </w:rPr>
        <w:t>КОНТРОЛЬ В СФЕРЕ БЛАГОУСТРОЙСТВА</w:t>
      </w:r>
    </w:p>
    <w:p w:rsidR="005E1BFC" w:rsidRDefault="00085E89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085E89">
        <w:rPr>
          <w:rFonts w:eastAsia="Andale Sans UI"/>
          <w:noProof/>
        </w:rPr>
        <w:pict>
          <v:line id="Прямая соединительная линия 7" o:spid="_x0000_s1030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" strokeweight=".26mm"/>
        </w:pict>
      </w:r>
      <w:r w:rsidRPr="00085E89">
        <w:rPr>
          <w:rFonts w:eastAsia="Andale Sans UI"/>
          <w:noProof/>
        </w:rPr>
        <w:pict>
          <v:line id="Прямая соединительная линия 6" o:spid="_x0000_s1029" style="position:absolute;z-index:25166182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" strokeweight="1.01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  <w:r w:rsidR="00A212DD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контроля </w:t>
      </w:r>
      <w:r w:rsidR="00387BE1">
        <w:rPr>
          <w:rFonts w:eastAsia="Times New Roman CYR" w:cs="Times New Roman CYR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653D09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контроля,</w:t>
      </w:r>
      <w:r w:rsidR="001618AE">
        <w:rPr>
          <w:sz w:val="28"/>
          <w:szCs w:val="28"/>
        </w:rPr>
        <w:t xml:space="preserve"> в отношении кот</w:t>
      </w:r>
      <w:r w:rsidR="00B46411">
        <w:rPr>
          <w:sz w:val="28"/>
          <w:szCs w:val="28"/>
        </w:rPr>
        <w:t>орого проводится контрольное м</w:t>
      </w:r>
      <w:r w:rsidR="001618AE"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Pr="00653D09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</w:t>
      </w:r>
      <w:r w:rsidRPr="00653D09">
        <w:rPr>
          <w:sz w:val="28"/>
          <w:szCs w:val="28"/>
        </w:rPr>
        <w:t xml:space="preserve">администрации </w:t>
      </w:r>
      <w:r w:rsidR="00237383">
        <w:rPr>
          <w:sz w:val="28"/>
          <w:szCs w:val="28"/>
        </w:rPr>
        <w:t xml:space="preserve">Новобатуринского </w:t>
      </w:r>
      <w:r w:rsidR="005727B3" w:rsidRPr="00653D09">
        <w:rPr>
          <w:sz w:val="28"/>
          <w:szCs w:val="28"/>
        </w:rPr>
        <w:t xml:space="preserve">сельского поселения </w:t>
      </w:r>
      <w:r w:rsidRPr="00653D09">
        <w:rPr>
          <w:sz w:val="28"/>
          <w:szCs w:val="28"/>
        </w:rPr>
        <w:t>о проведении контрольного (надзорного) мероприятия__________________________________________________.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53D09">
        <w:rPr>
          <w:sz w:val="28"/>
          <w:szCs w:val="28"/>
        </w:rPr>
        <w:t xml:space="preserve">Реквизиты нормативного правового акта </w:t>
      </w:r>
      <w:r w:rsidR="00653D09" w:rsidRPr="00653D09">
        <w:rPr>
          <w:sz w:val="28"/>
          <w:szCs w:val="28"/>
        </w:rPr>
        <w:t xml:space="preserve">Новобатуринской </w:t>
      </w:r>
      <w:r w:rsidRPr="00653D09">
        <w:rPr>
          <w:sz w:val="28"/>
          <w:szCs w:val="28"/>
        </w:rPr>
        <w:t>администрации об утверждении формы проверочного листа____________________________________</w:t>
      </w:r>
      <w:r>
        <w:rPr>
          <w:sz w:val="28"/>
          <w:szCs w:val="28"/>
        </w:rPr>
        <w:t>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237383" w:rsidRPr="00237383" w:rsidRDefault="005C425C" w:rsidP="00237383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653D09">
        <w:rPr>
          <w:sz w:val="28"/>
          <w:szCs w:val="28"/>
        </w:rPr>
        <w:t>Новобатуринского</w:t>
      </w:r>
      <w:r w:rsidR="00653D09" w:rsidRPr="00653D09">
        <w:rPr>
          <w:sz w:val="28"/>
          <w:szCs w:val="28"/>
        </w:rPr>
        <w:t xml:space="preserve"> </w:t>
      </w:r>
      <w:r w:rsidR="00387BE1" w:rsidRPr="00653D09">
        <w:rPr>
          <w:sz w:val="28"/>
          <w:szCs w:val="28"/>
        </w:rPr>
        <w:t>сельского поселения</w:t>
      </w:r>
      <w:r w:rsidRPr="00653D09">
        <w:rPr>
          <w:sz w:val="28"/>
          <w:szCs w:val="28"/>
        </w:rPr>
        <w:t xml:space="preserve">, </w:t>
      </w:r>
      <w:r>
        <w:rPr>
          <w:sz w:val="28"/>
          <w:szCs w:val="28"/>
        </w:rPr>
        <w:t>в должностные обязанности которого в соответствии с положением о муниципальном земельном контроле входит осуществление полномочий по муниципальному контролю</w:t>
      </w:r>
      <w:r w:rsidR="00387BE1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Pr="00653D09">
        <w:rPr>
          <w:sz w:val="28"/>
          <w:szCs w:val="28"/>
        </w:rPr>
        <w:t xml:space="preserve">территории </w:t>
      </w:r>
      <w:r w:rsidR="00653D09" w:rsidRPr="00653D09">
        <w:rPr>
          <w:sz w:val="28"/>
          <w:szCs w:val="28"/>
        </w:rPr>
        <w:t xml:space="preserve">Новобатуринского </w:t>
      </w:r>
      <w:r w:rsidR="00387BE1" w:rsidRPr="00653D09">
        <w:rPr>
          <w:sz w:val="28"/>
          <w:szCs w:val="28"/>
        </w:rPr>
        <w:t>сельского поселения</w:t>
      </w:r>
      <w:r w:rsidRPr="00653D09">
        <w:rPr>
          <w:sz w:val="28"/>
          <w:szCs w:val="28"/>
        </w:rPr>
        <w:t>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3"/>
        <w:gridCol w:w="2867"/>
        <w:gridCol w:w="2242"/>
        <w:gridCol w:w="2977"/>
        <w:gridCol w:w="1382"/>
      </w:tblGrid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4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нормативных правовых актов с указанием их структурных </w:t>
            </w: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977" w:type="dxa"/>
          </w:tcPr>
          <w:p w:rsidR="00604E73" w:rsidRDefault="00604E73" w:rsidP="005727B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 на вопрос (да/нет/неприменим</w:t>
            </w:r>
            <w:r w:rsidR="005727B3">
              <w:rPr>
                <w:sz w:val="28"/>
                <w:szCs w:val="28"/>
              </w:rPr>
              <w:t>о)</w:t>
            </w:r>
          </w:p>
        </w:tc>
        <w:tc>
          <w:tcPr>
            <w:tcW w:w="138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67" w:type="dxa"/>
          </w:tcPr>
          <w:p w:rsidR="00604E73" w:rsidRPr="00604E73" w:rsidRDefault="00CB4046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2242" w:type="dxa"/>
          </w:tcPr>
          <w:p w:rsidR="00604E73" w:rsidRPr="00CB4046" w:rsidRDefault="00EB2189" w:rsidP="00CB4046">
            <w:pPr>
              <w:jc w:val="both"/>
              <w:rPr>
                <w:color w:val="FF0000"/>
                <w:sz w:val="28"/>
                <w:szCs w:val="28"/>
              </w:rPr>
            </w:pPr>
            <w:r w:rsidRPr="00653D09">
              <w:rPr>
                <w:sz w:val="28"/>
                <w:szCs w:val="28"/>
              </w:rPr>
              <w:t>ст.</w:t>
            </w:r>
            <w:r w:rsidR="000D74E6">
              <w:rPr>
                <w:sz w:val="28"/>
                <w:szCs w:val="28"/>
              </w:rPr>
              <w:t>6</w:t>
            </w:r>
            <w:r w:rsidRPr="00653D09">
              <w:rPr>
                <w:sz w:val="28"/>
                <w:szCs w:val="28"/>
              </w:rPr>
              <w:t xml:space="preserve"> </w:t>
            </w:r>
            <w:r w:rsidR="00CB4046"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Default="00EB2189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EB2189" w:rsidRPr="00604E73" w:rsidRDefault="00CB4046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на прилегающей территории самовольно установленные временные объекты?</w:t>
            </w:r>
          </w:p>
        </w:tc>
        <w:tc>
          <w:tcPr>
            <w:tcW w:w="2242" w:type="dxa"/>
          </w:tcPr>
          <w:p w:rsidR="00D73A48" w:rsidRDefault="00D73A48" w:rsidP="00D73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ст.25,2</w:t>
            </w:r>
            <w:r w:rsidR="000D74E6">
              <w:rPr>
                <w:sz w:val="28"/>
                <w:szCs w:val="28"/>
              </w:rPr>
              <w:t>6,29</w:t>
            </w:r>
          </w:p>
          <w:p w:rsidR="00D73A48" w:rsidRPr="00D73A48" w:rsidRDefault="00D73A48" w:rsidP="00D73A48">
            <w:pPr>
              <w:jc w:val="both"/>
              <w:rPr>
                <w:sz w:val="28"/>
                <w:szCs w:val="28"/>
              </w:rPr>
            </w:pPr>
            <w:r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EB2189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604E73" w:rsidRPr="00604E73" w:rsidRDefault="00CB404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собственником нежилых зданий, строений и сооружений меры по очистке кровель, карнизов, водостоков, навесов от снега, наледи, сосулек? </w:t>
            </w:r>
            <w:r w:rsidR="00EB2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</w:tcPr>
          <w:p w:rsidR="00604E73" w:rsidRPr="00604E73" w:rsidRDefault="00D73A48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ст.30</w:t>
            </w:r>
            <w:r w:rsidR="00C1575A">
              <w:rPr>
                <w:sz w:val="28"/>
                <w:szCs w:val="28"/>
              </w:rPr>
              <w:t xml:space="preserve"> </w:t>
            </w:r>
            <w:r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595E8B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604E73" w:rsidRPr="00053667" w:rsidRDefault="00053667" w:rsidP="005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Допускается ли </w:t>
            </w:r>
            <w:r w:rsidR="005727B3">
              <w:rPr>
                <w:sz w:val="28"/>
                <w:szCs w:val="28"/>
              </w:rPr>
              <w:t>выпас сельскохозяйственных животных на территориях общего пользования?</w:t>
            </w:r>
          </w:p>
        </w:tc>
        <w:tc>
          <w:tcPr>
            <w:tcW w:w="2242" w:type="dxa"/>
          </w:tcPr>
          <w:p w:rsidR="00604E73" w:rsidRPr="00604E73" w:rsidRDefault="000D74E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0100A">
              <w:rPr>
                <w:sz w:val="28"/>
                <w:szCs w:val="28"/>
              </w:rPr>
              <w:t>т.47</w:t>
            </w:r>
            <w:r w:rsidR="00C1575A">
              <w:rPr>
                <w:sz w:val="28"/>
                <w:szCs w:val="28"/>
              </w:rPr>
              <w:t xml:space="preserve"> </w:t>
            </w:r>
            <w:r w:rsidR="00C1575A"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053667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604E73" w:rsidRPr="00604E73" w:rsidRDefault="00053667" w:rsidP="002B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разрешения на проведение </w:t>
            </w:r>
            <w:r w:rsidR="002B350B">
              <w:rPr>
                <w:sz w:val="28"/>
                <w:szCs w:val="28"/>
              </w:rPr>
              <w:t>земляных</w:t>
            </w:r>
            <w:r>
              <w:rPr>
                <w:sz w:val="28"/>
                <w:szCs w:val="28"/>
              </w:rPr>
              <w:t xml:space="preserve"> работ, связанных с </w:t>
            </w:r>
            <w:r w:rsidR="002B350B">
              <w:rPr>
                <w:sz w:val="28"/>
                <w:szCs w:val="28"/>
              </w:rPr>
              <w:t>повреждением зеленых насаждений, нарушений конструкций дорог, тротуаров</w:t>
            </w:r>
            <w:r w:rsidR="005727B3">
              <w:rPr>
                <w:sz w:val="28"/>
                <w:szCs w:val="28"/>
              </w:rPr>
              <w:t>?</w:t>
            </w:r>
          </w:p>
        </w:tc>
        <w:tc>
          <w:tcPr>
            <w:tcW w:w="2242" w:type="dxa"/>
          </w:tcPr>
          <w:p w:rsidR="00604E73" w:rsidRPr="00604E73" w:rsidRDefault="000D74E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ст.31-33</w:t>
            </w:r>
            <w:r w:rsidR="00C1575A">
              <w:rPr>
                <w:sz w:val="28"/>
                <w:szCs w:val="28"/>
              </w:rPr>
              <w:t xml:space="preserve"> </w:t>
            </w:r>
            <w:r w:rsidR="00C1575A" w:rsidRPr="00653D09">
              <w:rPr>
                <w:sz w:val="28"/>
                <w:szCs w:val="28"/>
              </w:rPr>
              <w:t>Правил содержаний и благоустройства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237383">
      <w:headerReference w:type="default" r:id="rId9"/>
      <w:pgSz w:w="11906" w:h="16838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C2" w:rsidRDefault="002B70C2" w:rsidP="00B7608D">
      <w:r>
        <w:separator/>
      </w:r>
    </w:p>
  </w:endnote>
  <w:endnote w:type="continuationSeparator" w:id="0">
    <w:p w:rsidR="002B70C2" w:rsidRDefault="002B70C2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C2" w:rsidRDefault="002B70C2" w:rsidP="00B7608D">
      <w:r>
        <w:separator/>
      </w:r>
    </w:p>
  </w:footnote>
  <w:footnote w:type="continuationSeparator" w:id="0">
    <w:p w:rsidR="002B70C2" w:rsidRDefault="002B70C2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CAF49B78"/>
    <w:lvl w:ilvl="0" w:tplc="DEEED36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85E89"/>
    <w:rsid w:val="000907BC"/>
    <w:rsid w:val="00092243"/>
    <w:rsid w:val="00092F7E"/>
    <w:rsid w:val="00094817"/>
    <w:rsid w:val="000A1D31"/>
    <w:rsid w:val="000A7ECB"/>
    <w:rsid w:val="000D74E6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E1F26"/>
    <w:rsid w:val="001F1467"/>
    <w:rsid w:val="001F72A0"/>
    <w:rsid w:val="0020100A"/>
    <w:rsid w:val="00203FD2"/>
    <w:rsid w:val="00216F0B"/>
    <w:rsid w:val="00227B00"/>
    <w:rsid w:val="0023340C"/>
    <w:rsid w:val="00237383"/>
    <w:rsid w:val="00254B02"/>
    <w:rsid w:val="0027013D"/>
    <w:rsid w:val="0027130F"/>
    <w:rsid w:val="00276F37"/>
    <w:rsid w:val="002A0BB8"/>
    <w:rsid w:val="002A47A4"/>
    <w:rsid w:val="002B2C0D"/>
    <w:rsid w:val="002B350B"/>
    <w:rsid w:val="002B70C2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6EBB"/>
    <w:rsid w:val="0035784F"/>
    <w:rsid w:val="0037178D"/>
    <w:rsid w:val="00377014"/>
    <w:rsid w:val="00380815"/>
    <w:rsid w:val="00383209"/>
    <w:rsid w:val="00387BE1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56756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0B2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3DEA"/>
    <w:rsid w:val="00526ED2"/>
    <w:rsid w:val="00543BC4"/>
    <w:rsid w:val="00545661"/>
    <w:rsid w:val="0054659D"/>
    <w:rsid w:val="00554B6E"/>
    <w:rsid w:val="00556B62"/>
    <w:rsid w:val="005727B3"/>
    <w:rsid w:val="0057741B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24D7F"/>
    <w:rsid w:val="006426FD"/>
    <w:rsid w:val="00653D09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4CC5"/>
    <w:rsid w:val="008E69C7"/>
    <w:rsid w:val="008F5B5B"/>
    <w:rsid w:val="008F629D"/>
    <w:rsid w:val="0090078C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2970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C1360E"/>
    <w:rsid w:val="00C1575A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B4046"/>
    <w:rsid w:val="00CD0E61"/>
    <w:rsid w:val="00CF2949"/>
    <w:rsid w:val="00CF2D0A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73A48"/>
    <w:rsid w:val="00DA623C"/>
    <w:rsid w:val="00DB0FE8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62AD8"/>
    <w:rsid w:val="00E75F36"/>
    <w:rsid w:val="00E80654"/>
    <w:rsid w:val="00EA08B4"/>
    <w:rsid w:val="00EB0213"/>
    <w:rsid w:val="00EB2189"/>
    <w:rsid w:val="00EC19D6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7F4B-C1FE-4459-93A7-9CFFC3FE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4</cp:revision>
  <cp:lastPrinted>2022-01-17T04:22:00Z</cp:lastPrinted>
  <dcterms:created xsi:type="dcterms:W3CDTF">2022-02-16T06:30:00Z</dcterms:created>
  <dcterms:modified xsi:type="dcterms:W3CDTF">2022-02-16T07:21:00Z</dcterms:modified>
</cp:coreProperties>
</file>