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CC" w:rsidRDefault="00106BCC" w:rsidP="00106BCC">
      <w:pPr>
        <w:pageBreakBefore/>
        <w:spacing w:line="360" w:lineRule="auto"/>
        <w:jc w:val="center"/>
      </w:pPr>
      <w:proofErr w:type="spellStart"/>
      <w:r>
        <w:rPr>
          <w:rStyle w:val="apple-converted-space"/>
          <w:b/>
          <w:bCs/>
          <w:color w:val="000000"/>
        </w:rPr>
        <w:t>Южноуральцам</w:t>
      </w:r>
      <w:proofErr w:type="spellEnd"/>
      <w:r>
        <w:rPr>
          <w:rStyle w:val="apple-converted-space"/>
          <w:b/>
          <w:bCs/>
          <w:color w:val="000000"/>
        </w:rPr>
        <w:t xml:space="preserve"> рассказали о порядке подготовки документов для одновременной постановки на кадастровый учет и регистрации права </w:t>
      </w:r>
    </w:p>
    <w:p w:rsidR="00106BCC" w:rsidRDefault="00106BCC" w:rsidP="00106BCC">
      <w:pPr>
        <w:spacing w:line="360" w:lineRule="auto"/>
        <w:jc w:val="center"/>
        <w:rPr>
          <w:color w:val="000000"/>
        </w:rPr>
      </w:pPr>
    </w:p>
    <w:p w:rsidR="00106BCC" w:rsidRDefault="00106BCC" w:rsidP="00106BCC">
      <w:pPr>
        <w:pStyle w:val="a3"/>
        <w:spacing w:after="0" w:line="360" w:lineRule="auto"/>
        <w:ind w:firstLine="624"/>
        <w:jc w:val="both"/>
      </w:pPr>
      <w:r>
        <w:rPr>
          <w:rStyle w:val="apple-converted-space"/>
          <w:iCs/>
          <w:color w:val="000000"/>
        </w:rPr>
        <w:t xml:space="preserve">В филиале Федеральной кадастровой палаты </w:t>
      </w:r>
      <w:proofErr w:type="spellStart"/>
      <w:r>
        <w:rPr>
          <w:rStyle w:val="apple-converted-space"/>
          <w:iCs/>
          <w:color w:val="000000"/>
        </w:rPr>
        <w:t>Росреестра</w:t>
      </w:r>
      <w:proofErr w:type="spellEnd"/>
      <w:r>
        <w:rPr>
          <w:rStyle w:val="apple-converted-space"/>
          <w:iCs/>
          <w:color w:val="000000"/>
        </w:rPr>
        <w:t xml:space="preserve"> по Челябинской области прошла горячая линия о порядке подготовки документов, необходимых для осуществления одновременной подачи заявления на регистрацию права и кадастровый учет.</w:t>
      </w:r>
    </w:p>
    <w:p w:rsidR="00106BCC" w:rsidRDefault="00106BCC" w:rsidP="00106BCC">
      <w:pPr>
        <w:pStyle w:val="a3"/>
        <w:spacing w:after="0" w:line="360" w:lineRule="auto"/>
        <w:ind w:firstLine="624"/>
        <w:jc w:val="both"/>
      </w:pPr>
    </w:p>
    <w:p w:rsidR="00106BCC" w:rsidRDefault="00106BCC" w:rsidP="00106BCC">
      <w:pPr>
        <w:pStyle w:val="a3"/>
        <w:spacing w:after="0" w:line="360" w:lineRule="auto"/>
        <w:ind w:firstLine="624"/>
        <w:jc w:val="both"/>
      </w:pPr>
      <w:r>
        <w:rPr>
          <w:rStyle w:val="apple-converted-space"/>
          <w:color w:val="000000"/>
        </w:rPr>
        <w:t>По телефону горячей линии специалисты Кадастровой палаты по Челябинской области проконсультировали граждан о возможности одновременной подачи заявления на регистрацию права и кадастровый учет, пояснили, кто может подать соответствующее заявление, какие документы необходимо представить и т.д. Приведем несколько вопросов, поступивших в ходе мероприятия:</w:t>
      </w:r>
    </w:p>
    <w:p w:rsidR="00106BCC" w:rsidRDefault="00106BCC" w:rsidP="00106BCC">
      <w:pPr>
        <w:pStyle w:val="a3"/>
        <w:spacing w:after="0" w:line="360" w:lineRule="auto"/>
        <w:ind w:firstLine="709"/>
        <w:jc w:val="both"/>
      </w:pPr>
      <w:r>
        <w:rPr>
          <w:rStyle w:val="apple-converted-space"/>
          <w:b/>
          <w:bCs/>
          <w:color w:val="000000"/>
        </w:rPr>
        <w:t>Елена, Челябинск. В какие сроки проводится одновременная постановка на кадастровый учет и регистрация права?</w:t>
      </w:r>
    </w:p>
    <w:p w:rsidR="00106BCC" w:rsidRDefault="00106BCC" w:rsidP="00106BCC">
      <w:pPr>
        <w:pStyle w:val="a3"/>
        <w:spacing w:after="0" w:line="360" w:lineRule="auto"/>
        <w:ind w:firstLine="709"/>
        <w:jc w:val="both"/>
      </w:pPr>
      <w:r>
        <w:rPr>
          <w:rStyle w:val="apple-converted-space"/>
          <w:b/>
          <w:bCs/>
          <w:color w:val="000000"/>
        </w:rPr>
        <w:t xml:space="preserve">Ответ: </w:t>
      </w:r>
      <w:r>
        <w:rPr>
          <w:rStyle w:val="apple-converted-space"/>
          <w:bCs/>
          <w:color w:val="000000"/>
        </w:rPr>
        <w:t xml:space="preserve">Если заявление подано на пункт приема и выдачи документов Кадастровой палаты по Челябинской области, то срок одновременного осуществления кадастрового учета и регистрации права на объект недвижимости составит 10 рабочих дней. В том случае, если документы подаются через Многофункциональный центр предоставления государственных и муниципальных услуг «Мои документы», то сроки кадастрового учета и регистрации прав составят 12 рабочих дней. </w:t>
      </w:r>
    </w:p>
    <w:p w:rsidR="00106BCC" w:rsidRDefault="00106BCC" w:rsidP="00106BCC">
      <w:pPr>
        <w:pStyle w:val="a3"/>
        <w:spacing w:after="0" w:line="360" w:lineRule="auto"/>
        <w:ind w:firstLine="709"/>
        <w:jc w:val="both"/>
      </w:pPr>
      <w:r>
        <w:rPr>
          <w:rStyle w:val="apple-converted-space"/>
          <w:b/>
          <w:bCs/>
          <w:color w:val="000000"/>
        </w:rPr>
        <w:t>Ирина, Копейск. Какой документ выдадут в результате одновременной подачи заявления на регистрацию права и кадастровый учет? Будут ли выданы два документа: кадастровый паспорт и свидетельство о регистрации права?</w:t>
      </w:r>
    </w:p>
    <w:p w:rsidR="00106BCC" w:rsidRDefault="00106BCC" w:rsidP="00106BCC">
      <w:pPr>
        <w:pStyle w:val="a3"/>
        <w:spacing w:after="0" w:line="360" w:lineRule="auto"/>
        <w:ind w:firstLine="709"/>
        <w:jc w:val="both"/>
      </w:pPr>
      <w:r>
        <w:rPr>
          <w:rStyle w:val="apple-converted-space"/>
          <w:b/>
          <w:bCs/>
          <w:color w:val="000000"/>
        </w:rPr>
        <w:t xml:space="preserve">Ответ: </w:t>
      </w:r>
      <w:r>
        <w:rPr>
          <w:rStyle w:val="apple-converted-space"/>
          <w:color w:val="000000"/>
        </w:rPr>
        <w:t xml:space="preserve">После рассмотрения одновременного заявления на регистрацию права и кадастровый учет выдается выписка из Единого государственного реестра недвижимости (ЕГРН). </w:t>
      </w:r>
    </w:p>
    <w:p w:rsidR="00106BCC" w:rsidRDefault="00106BCC" w:rsidP="00106BCC">
      <w:pPr>
        <w:spacing w:line="360" w:lineRule="auto"/>
        <w:rPr>
          <w:color w:val="000000"/>
          <w:shd w:val="clear" w:color="auto" w:fill="FFFFFF"/>
        </w:rPr>
      </w:pPr>
    </w:p>
    <w:p w:rsidR="00106BCC" w:rsidRDefault="00106BCC" w:rsidP="00106BCC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Заместитель начальника территориального отдела № 9 филиала </w:t>
      </w:r>
    </w:p>
    <w:p w:rsidR="00106BCC" w:rsidRDefault="00106BCC" w:rsidP="00106BCC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106BCC" w:rsidRDefault="00106BCC" w:rsidP="00106BCC">
      <w:pPr>
        <w:spacing w:line="360" w:lineRule="auto"/>
        <w:ind w:firstLine="729"/>
        <w:jc w:val="right"/>
      </w:pPr>
      <w:proofErr w:type="spellStart"/>
      <w:r>
        <w:rPr>
          <w:b/>
          <w:bCs/>
          <w:highlight w:val="white"/>
        </w:rPr>
        <w:t>Н.М.Киракосян</w:t>
      </w:r>
      <w:proofErr w:type="spellEnd"/>
    </w:p>
    <w:p w:rsidR="00F022C5" w:rsidRDefault="00F022C5">
      <w:bookmarkStart w:id="0" w:name="_GoBack"/>
      <w:bookmarkEnd w:id="0"/>
    </w:p>
    <w:sectPr w:rsidR="00F0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3D"/>
    <w:rsid w:val="00106BCC"/>
    <w:rsid w:val="00E7483D"/>
    <w:rsid w:val="00F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BC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06B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0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BC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06B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0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2017-03-17T06:18:00Z</dcterms:created>
  <dcterms:modified xsi:type="dcterms:W3CDTF">2017-03-17T06:19:00Z</dcterms:modified>
</cp:coreProperties>
</file>