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9C0" w:rsidRDefault="002C79C0" w:rsidP="002C79C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Прогнозный план (программа) приватизации муниципального имущества Белоносовского сельского поселения на 2021-2022 годы</w:t>
      </w:r>
    </w:p>
    <w:p w:rsidR="002C79C0" w:rsidRDefault="002C79C0" w:rsidP="002C79C0">
      <w:pPr>
        <w:jc w:val="center"/>
        <w:rPr>
          <w:sz w:val="28"/>
          <w:szCs w:val="28"/>
        </w:rPr>
      </w:pPr>
    </w:p>
    <w:p w:rsidR="002C79C0" w:rsidRDefault="002C79C0" w:rsidP="002C79C0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2C79C0" w:rsidRDefault="002C79C0" w:rsidP="002C79C0">
      <w:pPr>
        <w:jc w:val="both"/>
        <w:rPr>
          <w:sz w:val="28"/>
          <w:szCs w:val="28"/>
        </w:rPr>
      </w:pP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Прогнозный план (программа) приватизации муниципального имущества Белоносовского сельского поселения на 2021-2022 годы (далее Программа) разработан в соответствии с  Федеральными законами «Об общих принципах организации местного самоуправления в Российской Федерации», «О приватизации государственного и муниципального имущества».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Основными задачами приватизации муниципального имущества в 2021-2022 годах, как части системы управления муниципальным имуществом, являются оптимизация структуры муниципальной собственности за счет приватизации муниципального имущества, не используемого для обеспечения функций и задач органа местного самоуправления, а также сокращение расходов на содержание имущества, не приносящего дохода в бюджет Белоносовского сельского поселения.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Главными целями приватизации в 2021-2022 годах являются: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поступления неналоговых доходов в бюджет поселения от приватизации муниципального имущества;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расходов из бюджета поселения на содержание имущества.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Основным принципом формирования Программы приватизации является включение в нее объектов недвижимости не приносящих дохода в бюджет поселения.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25%, кроме случаев предусмотренных статьей 25 Федерального закона от 21.12.2001г. № 178-ФЗ «О приватизации государственного и муниципального имущества».</w:t>
      </w:r>
      <w:proofErr w:type="gramEnd"/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Реализация указанных задач будет достигаться за счет проведения независимой оценки имущества. Начальная цена продажи объектов будет устанавливаться на основании рыночной стоимости, определенной в соответствии с требованиями Федерального закона от 29.07.1998г. № 135-ФЗ «Об оценочной деятельности в Российской Федерации».</w:t>
      </w:r>
    </w:p>
    <w:p w:rsidR="002C79C0" w:rsidRDefault="002C79C0" w:rsidP="002C79C0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муниципальной собственности Белоносовского сельского поселения, подлежащих приватизации в 2021-2022 годах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указанном периоде в перечни объектов, планируемых к приватизации, включено 2 объекта недвижимого имущества.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2.1.Перечень объектов недвижимости Белоносовского сельского поселения, подлежащих приватизации в 2021-2022 годах:</w:t>
      </w:r>
    </w:p>
    <w:p w:rsidR="002C79C0" w:rsidRDefault="002C79C0" w:rsidP="002C79C0">
      <w:pPr>
        <w:jc w:val="both"/>
        <w:rPr>
          <w:sz w:val="28"/>
          <w:szCs w:val="28"/>
        </w:rPr>
      </w:pPr>
    </w:p>
    <w:p w:rsidR="002C79C0" w:rsidRDefault="002C79C0" w:rsidP="002C79C0">
      <w:pPr>
        <w:jc w:val="both"/>
        <w:rPr>
          <w:sz w:val="28"/>
          <w:szCs w:val="28"/>
        </w:rPr>
      </w:pPr>
    </w:p>
    <w:p w:rsidR="002C79C0" w:rsidRDefault="002C79C0" w:rsidP="002C79C0">
      <w:pPr>
        <w:jc w:val="both"/>
        <w:rPr>
          <w:sz w:val="28"/>
          <w:szCs w:val="28"/>
        </w:rPr>
      </w:pPr>
    </w:p>
    <w:p w:rsidR="002C79C0" w:rsidRDefault="002C79C0" w:rsidP="002C79C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2C79C0" w:rsidTr="002C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lastRenderedPageBreak/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 объекта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 </w:t>
            </w:r>
            <w:r>
              <w:rPr>
                <w:sz w:val="28"/>
                <w:szCs w:val="28"/>
              </w:rPr>
              <w:lastRenderedPageBreak/>
              <w:t>приватизации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Сроки </w:t>
            </w:r>
            <w:r>
              <w:rPr>
                <w:sz w:val="28"/>
                <w:szCs w:val="28"/>
              </w:rPr>
              <w:lastRenderedPageBreak/>
              <w:t>приватизации</w:t>
            </w:r>
          </w:p>
        </w:tc>
      </w:tr>
      <w:tr w:rsidR="002C79C0" w:rsidTr="002C79C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 xml:space="preserve">Нежилое здание </w:t>
            </w:r>
            <w:proofErr w:type="gramStart"/>
            <w:r>
              <w:rPr>
                <w:sz w:val="28"/>
                <w:szCs w:val="28"/>
                <w:lang w:eastAsia="ar-SA"/>
              </w:rPr>
              <w:t>–з</w:t>
            </w:r>
            <w:proofErr w:type="gramEnd"/>
            <w:r>
              <w:rPr>
                <w:sz w:val="28"/>
                <w:szCs w:val="28"/>
                <w:lang w:eastAsia="ar-SA"/>
              </w:rPr>
              <w:t xml:space="preserve">дание администрации, площадь: 93,8 </w:t>
            </w:r>
            <w:proofErr w:type="spellStart"/>
            <w:r>
              <w:rPr>
                <w:sz w:val="28"/>
                <w:szCs w:val="28"/>
                <w:lang w:eastAsia="ar-SA"/>
              </w:rPr>
              <w:t>кв.м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. Земельный участок, площадь: 900,0 </w:t>
            </w:r>
            <w:proofErr w:type="spellStart"/>
            <w:r>
              <w:rPr>
                <w:sz w:val="28"/>
                <w:szCs w:val="28"/>
                <w:lang w:eastAsia="ar-SA"/>
              </w:rPr>
              <w:t>кв.м</w:t>
            </w:r>
            <w:proofErr w:type="spellEnd"/>
            <w:r>
              <w:rPr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Челябинская область, Еткульский район, п.Белоносово, </w:t>
            </w:r>
            <w:r>
              <w:rPr>
                <w:sz w:val="28"/>
                <w:szCs w:val="28"/>
                <w:lang w:eastAsia="ar-SA"/>
              </w:rPr>
              <w:t>Центральная д. 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9C0" w:rsidRDefault="002C79C0">
            <w:pPr>
              <w:spacing w:after="20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2021-2022г.</w:t>
            </w:r>
          </w:p>
        </w:tc>
      </w:tr>
    </w:tbl>
    <w:p w:rsidR="002C79C0" w:rsidRDefault="002C79C0" w:rsidP="002C79C0">
      <w:pPr>
        <w:jc w:val="both"/>
        <w:rPr>
          <w:sz w:val="28"/>
          <w:szCs w:val="28"/>
        </w:rPr>
      </w:pPr>
    </w:p>
    <w:p w:rsidR="002C79C0" w:rsidRDefault="002C79C0" w:rsidP="002C79C0">
      <w:pPr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Прогнозные поступления от продажи имущества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Прогнозные поступления от продажи имущества, включенного в перечень п.2.1. данной программы составляют:</w:t>
      </w:r>
    </w:p>
    <w:p w:rsidR="002C79C0" w:rsidRDefault="002C79C0" w:rsidP="002C79C0">
      <w:pPr>
        <w:jc w:val="both"/>
        <w:rPr>
          <w:sz w:val="28"/>
          <w:szCs w:val="28"/>
        </w:rPr>
      </w:pPr>
      <w:r>
        <w:rPr>
          <w:sz w:val="28"/>
          <w:szCs w:val="28"/>
        </w:rPr>
        <w:t>2021 год – 400,0 тыс. руб.</w:t>
      </w:r>
    </w:p>
    <w:p w:rsidR="00532FCF" w:rsidRPr="00532FCF" w:rsidRDefault="00532FCF" w:rsidP="00532FCF">
      <w:pPr>
        <w:rPr>
          <w:sz w:val="26"/>
          <w:szCs w:val="26"/>
        </w:rPr>
      </w:pPr>
    </w:p>
    <w:tbl>
      <w:tblPr>
        <w:tblW w:w="0" w:type="auto"/>
        <w:jc w:val="center"/>
        <w:tblInd w:w="221" w:type="dxa"/>
        <w:tblLayout w:type="fixed"/>
        <w:tblLook w:val="0000" w:firstRow="0" w:lastRow="0" w:firstColumn="0" w:lastColumn="0" w:noHBand="0" w:noVBand="0"/>
      </w:tblPr>
      <w:tblGrid>
        <w:gridCol w:w="9195"/>
      </w:tblGrid>
      <w:tr w:rsidR="00BC4116" w:rsidRPr="00A26883" w:rsidTr="00532FCF">
        <w:trPr>
          <w:trHeight w:val="681"/>
          <w:jc w:val="center"/>
        </w:trPr>
        <w:tc>
          <w:tcPr>
            <w:tcW w:w="9195" w:type="dxa"/>
          </w:tcPr>
          <w:p w:rsidR="00BC4116" w:rsidRPr="00532FCF" w:rsidRDefault="00532FCF" w:rsidP="00532FCF">
            <w:pPr>
              <w:tabs>
                <w:tab w:val="center" w:pos="4677"/>
                <w:tab w:val="right" w:pos="9355"/>
              </w:tabs>
            </w:pP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</w:p>
          <w:p w:rsidR="00BC4116" w:rsidRPr="00987F49" w:rsidRDefault="00BC4116" w:rsidP="00DE484B">
            <w:pPr>
              <w:tabs>
                <w:tab w:val="center" w:pos="4677"/>
                <w:tab w:val="right" w:pos="9355"/>
              </w:tabs>
              <w:rPr>
                <w:sz w:val="28"/>
              </w:rPr>
            </w:pPr>
            <w:r w:rsidRPr="00213E53">
              <w:rPr>
                <w:sz w:val="28"/>
              </w:rPr>
              <w:t xml:space="preserve">      </w:t>
            </w:r>
            <w:r>
              <w:rPr>
                <w:sz w:val="28"/>
              </w:rPr>
              <w:t xml:space="preserve">           </w:t>
            </w:r>
            <w:r w:rsidR="00A22143">
              <w:rPr>
                <w:sz w:val="28"/>
              </w:rPr>
              <w:t xml:space="preserve">                    </w:t>
            </w:r>
          </w:p>
        </w:tc>
      </w:tr>
    </w:tbl>
    <w:p w:rsidR="005679FE" w:rsidRPr="00987F49" w:rsidRDefault="005679FE" w:rsidP="00BC4116">
      <w:pPr>
        <w:jc w:val="both"/>
        <w:rPr>
          <w:sz w:val="28"/>
          <w:szCs w:val="28"/>
        </w:rPr>
      </w:pPr>
    </w:p>
    <w:p w:rsidR="00A22143" w:rsidRPr="001153EB" w:rsidRDefault="00A22143" w:rsidP="008B163E">
      <w:pPr>
        <w:jc w:val="both"/>
        <w:rPr>
          <w:sz w:val="28"/>
          <w:szCs w:val="28"/>
        </w:rPr>
      </w:pPr>
    </w:p>
    <w:sectPr w:rsidR="00A22143" w:rsidRPr="001153EB" w:rsidSect="00BC4116">
      <w:pgSz w:w="11906" w:h="16838"/>
      <w:pgMar w:top="992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8E" w:rsidRDefault="00F3508E" w:rsidP="00BC4116">
      <w:r>
        <w:separator/>
      </w:r>
    </w:p>
  </w:endnote>
  <w:endnote w:type="continuationSeparator" w:id="0">
    <w:p w:rsidR="00F3508E" w:rsidRDefault="00F3508E" w:rsidP="00BC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8E" w:rsidRDefault="00F3508E" w:rsidP="00BC4116">
      <w:r>
        <w:separator/>
      </w:r>
    </w:p>
  </w:footnote>
  <w:footnote w:type="continuationSeparator" w:id="0">
    <w:p w:rsidR="00F3508E" w:rsidRDefault="00F3508E" w:rsidP="00BC4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B384E"/>
    <w:multiLevelType w:val="multilevel"/>
    <w:tmpl w:val="4B100A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D040248"/>
    <w:multiLevelType w:val="hybridMultilevel"/>
    <w:tmpl w:val="4574D8DA"/>
    <w:lvl w:ilvl="0" w:tplc="D87CB81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16"/>
    <w:rsid w:val="00036621"/>
    <w:rsid w:val="00075DC3"/>
    <w:rsid w:val="00083C5D"/>
    <w:rsid w:val="001153EB"/>
    <w:rsid w:val="001215AB"/>
    <w:rsid w:val="001662D8"/>
    <w:rsid w:val="00197B42"/>
    <w:rsid w:val="001C1904"/>
    <w:rsid w:val="001D1678"/>
    <w:rsid w:val="00202490"/>
    <w:rsid w:val="00237C47"/>
    <w:rsid w:val="00276FB2"/>
    <w:rsid w:val="002C79C0"/>
    <w:rsid w:val="002D0BAA"/>
    <w:rsid w:val="00357737"/>
    <w:rsid w:val="00384398"/>
    <w:rsid w:val="003A0613"/>
    <w:rsid w:val="00482B4A"/>
    <w:rsid w:val="004A37CE"/>
    <w:rsid w:val="004B1565"/>
    <w:rsid w:val="004B29F6"/>
    <w:rsid w:val="004D5742"/>
    <w:rsid w:val="00532FCF"/>
    <w:rsid w:val="005679FE"/>
    <w:rsid w:val="00773F30"/>
    <w:rsid w:val="00783A56"/>
    <w:rsid w:val="007D5A26"/>
    <w:rsid w:val="008B163E"/>
    <w:rsid w:val="008C2860"/>
    <w:rsid w:val="008E66F5"/>
    <w:rsid w:val="00951C8F"/>
    <w:rsid w:val="00987F49"/>
    <w:rsid w:val="00A22143"/>
    <w:rsid w:val="00A741E7"/>
    <w:rsid w:val="00B97D10"/>
    <w:rsid w:val="00BC00F8"/>
    <w:rsid w:val="00BC4116"/>
    <w:rsid w:val="00BD56C4"/>
    <w:rsid w:val="00C010A5"/>
    <w:rsid w:val="00D619B0"/>
    <w:rsid w:val="00D816FE"/>
    <w:rsid w:val="00D910B2"/>
    <w:rsid w:val="00E46F3B"/>
    <w:rsid w:val="00E74636"/>
    <w:rsid w:val="00F3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C41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C4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BC41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57737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737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532FC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rsid w:val="00532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C79C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C41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C4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BC41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57737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737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532FC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rsid w:val="00532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C79C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Горяев Евгений Алексеевич</dc:creator>
  <cp:lastModifiedBy>Пользователь</cp:lastModifiedBy>
  <cp:revision>7</cp:revision>
  <cp:lastPrinted>2020-12-29T08:24:00Z</cp:lastPrinted>
  <dcterms:created xsi:type="dcterms:W3CDTF">2020-12-28T04:05:00Z</dcterms:created>
  <dcterms:modified xsi:type="dcterms:W3CDTF">2020-12-30T06:05:00Z</dcterms:modified>
</cp:coreProperties>
</file>